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DB6F" w14:textId="58D0F763" w:rsidR="005E14F4" w:rsidRPr="00185CC5" w:rsidRDefault="005E14F4" w:rsidP="00007C44">
      <w:pPr>
        <w:spacing w:after="0"/>
        <w:jc w:val="right"/>
        <w:rPr>
          <w:rFonts w:ascii="Times New Roman" w:hAnsi="Times New Roman"/>
          <w:sz w:val="24"/>
          <w:szCs w:val="20"/>
          <w:lang w:val="sr-Cyrl-RS" w:eastAsia="hr-HR" w:bidi="hr-HR"/>
        </w:rPr>
      </w:pPr>
      <w:r>
        <w:rPr>
          <w:rFonts w:ascii="Times New Roman" w:hAnsi="Times New Roman"/>
          <w:sz w:val="24"/>
          <w:szCs w:val="20"/>
          <w:lang w:val="sr-Cyrl-RS" w:eastAsia="hr-HR" w:bidi="hr-HR"/>
        </w:rPr>
        <w:t>ПРИЛОГ 2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071"/>
      </w:tblGrid>
      <w:tr w:rsidR="002E1B18" w:rsidRPr="00185CC5" w14:paraId="0C2E688A" w14:textId="77777777" w:rsidTr="002E1B18">
        <w:trPr>
          <w:trHeight w:val="1701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F8569" w14:textId="18B3B62F" w:rsidR="002E1B18" w:rsidRPr="00185CC5" w:rsidRDefault="002E1B18" w:rsidP="002E1B1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sr-Cyrl-RS" w:eastAsia="hr-HR" w:bidi="hr-HR"/>
              </w:rPr>
            </w:pPr>
            <w:bookmarkStart w:id="0" w:name="_Toc414370359"/>
            <w:bookmarkStart w:id="1" w:name="_Toc416949011"/>
            <w:r w:rsidRPr="00185CC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sr-Cyrl-RS" w:eastAsia="hr-HR" w:bidi="hr-HR"/>
              </w:rPr>
              <w:t>ПРИЈАВ</w:t>
            </w:r>
            <w:r w:rsidR="005E14F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sr-Cyrl-RS" w:eastAsia="hr-HR" w:bidi="hr-HR"/>
              </w:rPr>
              <w:t>А</w:t>
            </w:r>
            <w:r w:rsidRPr="00185CC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sr-Cyrl-RS" w:eastAsia="hr-HR" w:bidi="hr-HR"/>
              </w:rPr>
              <w:t xml:space="preserve"> ДРЖАВНЕ ПОМОЋИ ЗА САНАЦИЈУ УЧЕСНИКА НА ТРЖИШТУ У ТЕШКОЋАМА -</w:t>
            </w:r>
          </w:p>
          <w:p w14:paraId="2C1DBED3" w14:textId="77777777" w:rsidR="002E1B18" w:rsidRPr="00185CC5" w:rsidRDefault="002E1B18" w:rsidP="002E1B1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Cambria" w:eastAsia="Times New Roman" w:hAnsi="Cambria"/>
                <w:b/>
                <w:bCs/>
                <w:sz w:val="26"/>
                <w:szCs w:val="26"/>
                <w:lang w:val="sr-Cyrl-RS" w:eastAsia="hr-HR" w:bidi="hr-HR"/>
              </w:rPr>
            </w:pPr>
            <w:r w:rsidRPr="00185CC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sr-Cyrl-RS" w:eastAsia="hr-HR" w:bidi="hr-HR"/>
              </w:rPr>
              <w:t>ИНДИВИДУАЛНА ДРЖАВНА ПОМОЋ</w:t>
            </w:r>
            <w:bookmarkEnd w:id="0"/>
            <w:bookmarkEnd w:id="1"/>
          </w:p>
        </w:tc>
      </w:tr>
    </w:tbl>
    <w:p w14:paraId="6B6D3F56" w14:textId="77777777" w:rsidR="002E1B18" w:rsidRPr="00185CC5" w:rsidRDefault="002E1B18" w:rsidP="002E1B18">
      <w:pPr>
        <w:widowControl w:val="0"/>
        <w:spacing w:after="0" w:line="240" w:lineRule="auto"/>
        <w:ind w:right="23"/>
        <w:jc w:val="both"/>
        <w:rPr>
          <w:rFonts w:ascii="Times New Roman" w:hAnsi="Times New Roman"/>
          <w:color w:val="000000"/>
          <w:sz w:val="24"/>
          <w:szCs w:val="24"/>
          <w:lang w:val="sr-Cyrl-RS" w:eastAsia="hr-HR" w:bidi="hr-HR"/>
        </w:rPr>
      </w:pPr>
    </w:p>
    <w:p w14:paraId="496A58A6" w14:textId="77777777" w:rsidR="002E1B18" w:rsidRPr="00185CC5" w:rsidRDefault="002E1B18" w:rsidP="002E1B18">
      <w:pPr>
        <w:widowControl w:val="0"/>
        <w:spacing w:after="0" w:line="240" w:lineRule="auto"/>
        <w:ind w:right="23"/>
        <w:jc w:val="both"/>
        <w:rPr>
          <w:rFonts w:ascii="Times New Roman" w:hAnsi="Times New Roman"/>
          <w:iCs/>
          <w:color w:val="000000"/>
          <w:sz w:val="24"/>
          <w:szCs w:val="15"/>
          <w:lang w:val="sr-Cyrl-RS" w:eastAsia="hr-HR" w:bidi="hr-H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1"/>
      </w:tblGrid>
      <w:tr w:rsidR="002E1B18" w:rsidRPr="00185CC5" w14:paraId="63E50410" w14:textId="77777777" w:rsidTr="001628FD">
        <w:trPr>
          <w:trHeight w:val="567"/>
          <w:jc w:val="center"/>
        </w:trPr>
        <w:tc>
          <w:tcPr>
            <w:tcW w:w="9071" w:type="dxa"/>
            <w:shd w:val="clear" w:color="auto" w:fill="D9D9D9"/>
            <w:vAlign w:val="center"/>
          </w:tcPr>
          <w:p w14:paraId="0FD7C674" w14:textId="77777777" w:rsidR="002E1B18" w:rsidRPr="00185CC5" w:rsidRDefault="002E1B18" w:rsidP="00931128">
            <w:pPr>
              <w:widowControl w:val="0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sr-Cyrl-RS" w:eastAsia="hr-HR" w:bidi="hr-HR"/>
              </w:rPr>
            </w:pPr>
            <w:r w:rsidRPr="00185CC5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t>Корисник државне помоћи</w:t>
            </w:r>
          </w:p>
        </w:tc>
      </w:tr>
    </w:tbl>
    <w:p w14:paraId="63D9D54B" w14:textId="77777777" w:rsidR="002E1B18" w:rsidRPr="00185CC5" w:rsidRDefault="002E1B18" w:rsidP="002E1B18">
      <w:pPr>
        <w:widowControl w:val="0"/>
        <w:spacing w:after="120" w:line="240" w:lineRule="auto"/>
        <w:ind w:right="23"/>
        <w:jc w:val="both"/>
        <w:rPr>
          <w:rFonts w:ascii="Times New Roman" w:hAnsi="Times New Roman"/>
          <w:iCs/>
          <w:sz w:val="24"/>
          <w:szCs w:val="24"/>
          <w:lang w:val="sr-Cyrl-RS" w:eastAsia="hr-HR" w:bidi="hr-HR"/>
        </w:rPr>
      </w:pPr>
    </w:p>
    <w:p w14:paraId="36D88546" w14:textId="77777777" w:rsidR="002E1B18" w:rsidRPr="00185CC5" w:rsidRDefault="002E1B18" w:rsidP="00931128">
      <w:pPr>
        <w:widowControl w:val="0"/>
        <w:numPr>
          <w:ilvl w:val="1"/>
          <w:numId w:val="6"/>
        </w:numPr>
        <w:spacing w:after="120" w:line="240" w:lineRule="auto"/>
        <w:ind w:left="426" w:right="23"/>
        <w:jc w:val="both"/>
        <w:rPr>
          <w:rFonts w:ascii="Times New Roman" w:hAnsi="Times New Roman"/>
          <w:b/>
          <w:iCs/>
          <w:sz w:val="24"/>
          <w:szCs w:val="24"/>
          <w:lang w:val="sr-Cyrl-RS" w:eastAsia="hr-HR" w:bidi="hr-HR"/>
        </w:rPr>
      </w:pPr>
      <w:r w:rsidRPr="00185CC5">
        <w:rPr>
          <w:rFonts w:ascii="Times New Roman" w:hAnsi="Times New Roman"/>
          <w:b/>
          <w:sz w:val="24"/>
          <w:szCs w:val="20"/>
          <w:lang w:val="sr-Cyrl-RS" w:eastAsia="hr-HR" w:bidi="hr-HR"/>
        </w:rPr>
        <w:t>Учесник на тржишту у тешкоћама</w:t>
      </w:r>
    </w:p>
    <w:p w14:paraId="2B7D9EE7" w14:textId="77777777" w:rsidR="002E1B18" w:rsidRPr="00185CC5" w:rsidRDefault="002E1B18" w:rsidP="002E1B18">
      <w:pPr>
        <w:widowControl w:val="0"/>
        <w:spacing w:after="120" w:line="240" w:lineRule="auto"/>
        <w:ind w:left="-6" w:right="23"/>
        <w:jc w:val="both"/>
        <w:rPr>
          <w:rFonts w:ascii="Times New Roman" w:hAnsi="Times New Roman"/>
          <w:iCs/>
          <w:sz w:val="24"/>
          <w:szCs w:val="24"/>
          <w:lang w:val="sr-Cyrl-RS" w:eastAsia="hr-HR" w:bidi="hr-HR"/>
        </w:rPr>
      </w:pPr>
    </w:p>
    <w:p w14:paraId="0D45E0E8" w14:textId="77777777" w:rsidR="002E1B18" w:rsidRPr="00185CC5" w:rsidRDefault="002E1B18" w:rsidP="002E1B18">
      <w:p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 w:eastAsia="hr-HR" w:bidi="hr-HR"/>
        </w:rPr>
      </w:pPr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 xml:space="preserve">а) </w:t>
      </w:r>
      <w:bookmarkStart w:id="2" w:name="_Hlk110407994"/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>Да ли је учесник на тржишту друштво са ограниченом одговорношћу, а више од половине његовог уписаног основног капитала је изгубљено због акумулираних губитака</w:t>
      </w:r>
      <w:bookmarkEnd w:id="2"/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>?</w:t>
      </w:r>
    </w:p>
    <w:p w14:paraId="4CD1E7B7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hAnsi="Times New Roman"/>
          <w:color w:val="000000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да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>не</w:t>
      </w:r>
    </w:p>
    <w:p w14:paraId="2BB3439B" w14:textId="77777777" w:rsidR="002E1B18" w:rsidRPr="00185CC5" w:rsidRDefault="002E1B18" w:rsidP="002E1B18">
      <w:p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 w:eastAsia="hr-HR" w:bidi="hr-HR"/>
        </w:rPr>
      </w:pPr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 xml:space="preserve">б) </w:t>
      </w:r>
      <w:bookmarkStart w:id="3" w:name="_Hlk110408480"/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>Да ли је учесник на тржишту друштво у којем најмање неколико чланова сноси неограничену одговорност за дугове, а више од половине његовог капитала изгубљено је због акумулираних губитака?</w:t>
      </w:r>
    </w:p>
    <w:bookmarkEnd w:id="3"/>
    <w:p w14:paraId="173548E9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hAnsi="Times New Roman"/>
          <w:color w:val="000000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да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>не</w:t>
      </w:r>
    </w:p>
    <w:p w14:paraId="723ABD93" w14:textId="77777777" w:rsidR="002E1B18" w:rsidRPr="00185CC5" w:rsidRDefault="002E1B18" w:rsidP="002E1B18">
      <w:p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ind w:left="360"/>
        <w:contextualSpacing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>в) Да ли се над учесником на тржишту спроводи стечајни поступак или су испуњени услови у складу са прописом који регулише стечајни поступак да се над њим спроведе стечајни поступак на захтев повериоца?</w:t>
      </w:r>
    </w:p>
    <w:p w14:paraId="5287B3AD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hAnsi="Times New Roman"/>
          <w:color w:val="000000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да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>не</w:t>
      </w:r>
    </w:p>
    <w:p w14:paraId="3B04D6AE" w14:textId="77777777" w:rsidR="002E1B18" w:rsidRPr="00185CC5" w:rsidRDefault="002E1B18" w:rsidP="002E1B18">
      <w:p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</w:pPr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 xml:space="preserve">г) У случају учесника на тржишту </w:t>
      </w:r>
      <w:bookmarkStart w:id="4" w:name="_Hlk110406483"/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 xml:space="preserve">који </w:t>
      </w:r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/>
        </w:rPr>
        <w:t>се не разврстава у микро, мала или средња правна лица</w:t>
      </w:r>
      <w:bookmarkEnd w:id="4"/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 xml:space="preserve"> (МСП) </w:t>
      </w:r>
      <w:r w:rsidRPr="00185CC5">
        <w:rPr>
          <w:rFonts w:ascii="Times New Roman" w:eastAsia="Times New Roman" w:hAnsi="Times New Roman"/>
          <w:color w:val="000000"/>
          <w:sz w:val="24"/>
          <w:szCs w:val="15"/>
          <w:shd w:val="clear" w:color="auto" w:fill="FFFFFF"/>
          <w:lang w:val="sr-Cyrl-RS" w:eastAsia="hr-HR"/>
        </w:rPr>
        <w:t>да ли је</w:t>
      </w:r>
      <w:r w:rsidRPr="00185CC5">
        <w:rPr>
          <w:rFonts w:ascii="Times New Roman" w:eastAsia="Times New Roman" w:hAnsi="Times New Roman"/>
          <w:bCs/>
          <w:sz w:val="24"/>
          <w:szCs w:val="16"/>
          <w:lang w:val="sr-Cyrl-RS" w:eastAsia="hr-HR"/>
        </w:rPr>
        <w:t xml:space="preserve"> </w:t>
      </w:r>
      <w:bookmarkStart w:id="5" w:name="_Hlk110409027"/>
      <w:r w:rsidRPr="00185CC5">
        <w:rPr>
          <w:rFonts w:ascii="Times New Roman" w:eastAsia="Times New Roman" w:hAnsi="Times New Roman"/>
          <w:bCs/>
          <w:sz w:val="24"/>
          <w:szCs w:val="16"/>
          <w:lang w:val="sr-Cyrl-RS" w:eastAsia="hr-HR"/>
        </w:rPr>
        <w:t>у току последње две године</w:t>
      </w:r>
      <w:r w:rsidRPr="00185CC5">
        <w:rPr>
          <w:rFonts w:ascii="Times New Roman" w:eastAsia="Times New Roman" w:hAnsi="Times New Roman"/>
          <w:color w:val="000000"/>
          <w:sz w:val="24"/>
          <w:szCs w:val="15"/>
          <w:shd w:val="clear" w:color="auto" w:fill="FFFFFF"/>
          <w:lang w:val="sr-Cyrl-RS" w:eastAsia="hr-HR"/>
        </w:rPr>
        <w:t>:</w:t>
      </w:r>
    </w:p>
    <w:p w14:paraId="43AC9B17" w14:textId="77777777" w:rsidR="002E1B18" w:rsidRPr="00185CC5" w:rsidRDefault="002E1B18" w:rsidP="002E1B18">
      <w:p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15"/>
          <w:shd w:val="clear" w:color="auto" w:fill="FFFFFF"/>
          <w:lang w:val="sr-Cyrl-RS" w:eastAsia="hr-HR"/>
        </w:rPr>
      </w:pPr>
    </w:p>
    <w:p w14:paraId="4FC69EF1" w14:textId="77777777" w:rsidR="002E1B18" w:rsidRPr="00185CC5" w:rsidRDefault="002E1B18" w:rsidP="002E1B18">
      <w:p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ind w:left="851"/>
        <w:contextualSpacing/>
        <w:jc w:val="both"/>
        <w:rPr>
          <w:rFonts w:ascii="Times New Roman" w:eastAsia="Times New Roman" w:hAnsi="Times New Roman"/>
          <w:bCs/>
          <w:sz w:val="24"/>
          <w:szCs w:val="16"/>
          <w:lang w:val="sr-Cyrl-RS" w:eastAsia="hr-HR"/>
        </w:rPr>
      </w:pPr>
      <w:r w:rsidRPr="00185CC5">
        <w:rPr>
          <w:rFonts w:ascii="Times New Roman" w:eastAsia="Times New Roman" w:hAnsi="Times New Roman"/>
          <w:bCs/>
          <w:sz w:val="24"/>
          <w:szCs w:val="16"/>
          <w:lang w:val="sr-Cyrl-RS" w:eastAsia="hr-HR"/>
        </w:rPr>
        <w:t>- однос књиговодственог дуга и власничког капитала учесника на тржишту био већи од 7,5</w:t>
      </w:r>
    </w:p>
    <w:p w14:paraId="11CC585F" w14:textId="77777777" w:rsidR="002E1B18" w:rsidRPr="00185CC5" w:rsidRDefault="002E1B18" w:rsidP="002E1B18">
      <w:pPr>
        <w:tabs>
          <w:tab w:val="left" w:pos="720"/>
          <w:tab w:val="left" w:pos="1077"/>
          <w:tab w:val="left" w:pos="1440"/>
          <w:tab w:val="left" w:pos="1797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Cs/>
          <w:sz w:val="16"/>
          <w:szCs w:val="16"/>
          <w:lang w:val="sr-Cyrl-RS" w:eastAsia="hr-HR"/>
        </w:rPr>
      </w:pPr>
    </w:p>
    <w:p w14:paraId="6766FFAA" w14:textId="77777777" w:rsidR="002E1B18" w:rsidRPr="00185CC5" w:rsidRDefault="002E1B18" w:rsidP="002E1B18">
      <w:pPr>
        <w:tabs>
          <w:tab w:val="left" w:pos="720"/>
          <w:tab w:val="left" w:pos="1440"/>
          <w:tab w:val="left" w:pos="1797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Cs/>
          <w:sz w:val="24"/>
          <w:szCs w:val="16"/>
          <w:lang w:val="sr-Cyrl-RS" w:eastAsia="hr-HR"/>
        </w:rPr>
      </w:pPr>
      <w:r w:rsidRPr="00185CC5">
        <w:rPr>
          <w:rFonts w:ascii="Times New Roman" w:eastAsia="Times New Roman" w:hAnsi="Times New Roman"/>
          <w:bCs/>
          <w:sz w:val="24"/>
          <w:szCs w:val="16"/>
          <w:lang w:val="sr-Cyrl-RS" w:eastAsia="hr-HR"/>
        </w:rPr>
        <w:t>и</w:t>
      </w:r>
    </w:p>
    <w:p w14:paraId="756AFDB6" w14:textId="77777777" w:rsidR="002E1B18" w:rsidRPr="00185CC5" w:rsidRDefault="002E1B18" w:rsidP="002E1B18">
      <w:pPr>
        <w:tabs>
          <w:tab w:val="left" w:pos="720"/>
          <w:tab w:val="left" w:pos="1077"/>
          <w:tab w:val="left" w:pos="1440"/>
          <w:tab w:val="left" w:pos="1797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Cs/>
          <w:sz w:val="16"/>
          <w:szCs w:val="16"/>
          <w:lang w:val="sr-Cyrl-RS" w:eastAsia="hr-HR"/>
        </w:rPr>
      </w:pPr>
    </w:p>
    <w:p w14:paraId="249430F8" w14:textId="77777777" w:rsidR="002E1B18" w:rsidRPr="00185CC5" w:rsidRDefault="002E1B18" w:rsidP="002E1B18">
      <w:pPr>
        <w:spacing w:after="0" w:line="240" w:lineRule="auto"/>
        <w:ind w:left="851"/>
        <w:rPr>
          <w:rFonts w:ascii="Times New Roman" w:eastAsia="Times New Roman" w:hAnsi="Times New Roman"/>
          <w:bCs/>
          <w:sz w:val="24"/>
          <w:szCs w:val="16"/>
          <w:lang w:val="sr-Cyrl-RS" w:eastAsia="hr-HR"/>
        </w:rPr>
      </w:pPr>
      <w:r w:rsidRPr="00185CC5">
        <w:rPr>
          <w:rFonts w:ascii="Times New Roman" w:eastAsia="Times New Roman" w:hAnsi="Times New Roman"/>
          <w:bCs/>
          <w:sz w:val="24"/>
          <w:szCs w:val="16"/>
          <w:lang w:val="sr-Cyrl-RS" w:eastAsia="hr-HR"/>
        </w:rPr>
        <w:t>- да ли је ЕБИТДА коефицијент покрића камата био нижи од 1,0?</w:t>
      </w:r>
    </w:p>
    <w:bookmarkEnd w:id="5"/>
    <w:p w14:paraId="64276BB0" w14:textId="77777777" w:rsidR="002E1B18" w:rsidRPr="00185CC5" w:rsidRDefault="002E1B18" w:rsidP="002E1B18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0"/>
          <w:lang w:val="sr-Cyrl-RS" w:eastAsia="hr-HR" w:bidi="hr-HR"/>
        </w:rPr>
      </w:pPr>
      <w:r w:rsidRPr="00185CC5">
        <w:rPr>
          <w:rFonts w:ascii="Times New Roman" w:eastAsia="Times New Roman" w:hAnsi="Times New Roman"/>
          <w:bCs/>
          <w:sz w:val="24"/>
          <w:szCs w:val="16"/>
          <w:lang w:val="sr-Cyrl-RS" w:eastAsia="hr-HR"/>
        </w:rPr>
        <w:t xml:space="preserve">                                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да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>не</w:t>
      </w:r>
    </w:p>
    <w:p w14:paraId="575B37B9" w14:textId="77777777" w:rsidR="002E1B18" w:rsidRPr="00185CC5" w:rsidRDefault="002E1B18" w:rsidP="002E1B18">
      <w:p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15"/>
          <w:shd w:val="clear" w:color="auto" w:fill="FFFFFF"/>
          <w:lang w:val="sr-Cyrl-RS" w:eastAsia="hr-HR"/>
        </w:rPr>
      </w:pPr>
      <w:r w:rsidRPr="00185CC5">
        <w:rPr>
          <w:rFonts w:ascii="Times New Roman" w:eastAsia="Times New Roman" w:hAnsi="Times New Roman"/>
          <w:color w:val="000000"/>
          <w:sz w:val="24"/>
          <w:szCs w:val="15"/>
          <w:shd w:val="clear" w:color="auto" w:fill="FFFFFF"/>
          <w:lang w:val="sr-Cyrl-RS" w:eastAsia="hr-HR"/>
        </w:rPr>
        <w:t>д) Ако сте одговорили потврдно на било које од горе наведених питања, доставите релевантну документацију као доказ.</w:t>
      </w:r>
    </w:p>
    <w:p w14:paraId="6175868D" w14:textId="77777777" w:rsidR="002E1B18" w:rsidRPr="00185CC5" w:rsidRDefault="002E1B18" w:rsidP="002E1B18">
      <w:pPr>
        <w:widowControl w:val="0"/>
        <w:spacing w:after="120" w:line="240" w:lineRule="auto"/>
        <w:ind w:left="426" w:right="23"/>
        <w:jc w:val="both"/>
        <w:rPr>
          <w:rFonts w:ascii="Times New Roman" w:hAnsi="Times New Roman"/>
          <w:iCs/>
          <w:sz w:val="24"/>
          <w:szCs w:val="24"/>
          <w:lang w:val="sr-Cyrl-RS" w:eastAsia="hr-HR" w:bidi="hr-HR"/>
        </w:rPr>
      </w:pPr>
    </w:p>
    <w:p w14:paraId="74B7C0F6" w14:textId="77777777" w:rsidR="002E1B18" w:rsidRPr="00185CC5" w:rsidRDefault="002E1B18" w:rsidP="00931128">
      <w:pPr>
        <w:widowControl w:val="0"/>
        <w:numPr>
          <w:ilvl w:val="1"/>
          <w:numId w:val="6"/>
        </w:numPr>
        <w:spacing w:after="120" w:line="240" w:lineRule="auto"/>
        <w:ind w:left="426" w:right="23"/>
        <w:jc w:val="both"/>
        <w:rPr>
          <w:rFonts w:ascii="Times New Roman" w:hAnsi="Times New Roman"/>
          <w:b/>
          <w:iCs/>
          <w:sz w:val="24"/>
          <w:szCs w:val="24"/>
          <w:lang w:val="sr-Cyrl-RS" w:eastAsia="hr-HR" w:bidi="hr-HR"/>
        </w:rPr>
      </w:pPr>
      <w:r w:rsidRPr="00185CC5">
        <w:rPr>
          <w:rFonts w:ascii="Times New Roman" w:hAnsi="Times New Roman"/>
          <w:b/>
          <w:sz w:val="24"/>
          <w:szCs w:val="20"/>
          <w:lang w:val="sr-Cyrl-RS" w:eastAsia="hr-HR" w:bidi="hr-HR"/>
        </w:rPr>
        <w:t>Учесник на тржишту суочен са проблемима ликвидности</w:t>
      </w:r>
    </w:p>
    <w:p w14:paraId="4872933B" w14:textId="77777777" w:rsidR="002E1B18" w:rsidRPr="00185CC5" w:rsidRDefault="002E1B18" w:rsidP="002E1B18">
      <w:pPr>
        <w:widowControl w:val="0"/>
        <w:spacing w:after="120" w:line="240" w:lineRule="auto"/>
        <w:ind w:left="-6" w:right="23"/>
        <w:jc w:val="both"/>
        <w:rPr>
          <w:rFonts w:ascii="Times New Roman" w:hAnsi="Times New Roman"/>
          <w:b/>
          <w:iCs/>
          <w:sz w:val="24"/>
          <w:szCs w:val="24"/>
          <w:lang w:val="sr-Cyrl-RS" w:eastAsia="hr-HR" w:bidi="hr-HR"/>
        </w:rPr>
      </w:pPr>
    </w:p>
    <w:p w14:paraId="6E870DA1" w14:textId="08469519" w:rsidR="002E1B18" w:rsidRPr="00185CC5" w:rsidRDefault="002E1B18" w:rsidP="002E1B18">
      <w:pPr>
        <w:tabs>
          <w:tab w:val="left" w:pos="0"/>
          <w:tab w:val="left" w:pos="720"/>
          <w:tab w:val="left" w:pos="1077"/>
          <w:tab w:val="left" w:pos="1440"/>
        </w:tabs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</w:pPr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>Ако сматрате да корисник испуњава услове за доделу државне помоћи за санацију иако није учесник на тржишту у тешкоћама, објасните зашто сматрате да је суочен са проблемима ликвидности због изузетних и непредвиђених околности и доставите о томе доказе или документе (нпр. извештај о новчаним токовима)</w:t>
      </w:r>
      <w:r w:rsidR="00722E39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>:</w:t>
      </w:r>
    </w:p>
    <w:p w14:paraId="4E22D977" w14:textId="77777777" w:rsidR="002E1B18" w:rsidRPr="00185CC5" w:rsidRDefault="002E1B18" w:rsidP="002E1B18">
      <w:pPr>
        <w:tabs>
          <w:tab w:val="left" w:pos="0"/>
          <w:tab w:val="left" w:pos="720"/>
          <w:tab w:val="left" w:pos="1077"/>
          <w:tab w:val="left" w:pos="1440"/>
        </w:tabs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</w:pPr>
    </w:p>
    <w:p w14:paraId="29FD8D5D" w14:textId="77777777" w:rsidR="002E1B18" w:rsidRPr="00185CC5" w:rsidRDefault="002E1B18" w:rsidP="002E1B18">
      <w:pPr>
        <w:tabs>
          <w:tab w:val="left" w:pos="709"/>
          <w:tab w:val="left" w:leader="dot" w:pos="907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.......................................................................................................................................................</w:t>
      </w:r>
    </w:p>
    <w:p w14:paraId="7F24E82C" w14:textId="77777777" w:rsidR="002E1B18" w:rsidRPr="00185CC5" w:rsidRDefault="002E1B18" w:rsidP="002E1B18">
      <w:pPr>
        <w:tabs>
          <w:tab w:val="left" w:pos="0"/>
          <w:tab w:val="left" w:pos="720"/>
          <w:tab w:val="left" w:pos="1077"/>
          <w:tab w:val="left" w:pos="1440"/>
        </w:tabs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</w:pPr>
    </w:p>
    <w:p w14:paraId="45EBD373" w14:textId="77777777" w:rsidR="002E1B18" w:rsidRPr="00185CC5" w:rsidRDefault="002E1B18" w:rsidP="002E1B18">
      <w:pPr>
        <w:tabs>
          <w:tab w:val="left" w:pos="720"/>
          <w:tab w:val="left" w:leader="dot" w:pos="907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.......................................................................................................................................................</w:t>
      </w:r>
    </w:p>
    <w:p w14:paraId="031BB92C" w14:textId="77777777" w:rsidR="002E1B18" w:rsidRPr="00185CC5" w:rsidRDefault="002E1B18" w:rsidP="002E1B18">
      <w:pPr>
        <w:widowControl w:val="0"/>
        <w:spacing w:after="120" w:line="240" w:lineRule="auto"/>
        <w:ind w:left="-6" w:right="23"/>
        <w:jc w:val="both"/>
        <w:rPr>
          <w:rFonts w:ascii="Times New Roman" w:hAnsi="Times New Roman"/>
          <w:iCs/>
          <w:sz w:val="24"/>
          <w:szCs w:val="24"/>
          <w:lang w:val="sr-Cyrl-RS" w:eastAsia="hr-HR" w:bidi="hr-HR"/>
        </w:rPr>
      </w:pPr>
    </w:p>
    <w:p w14:paraId="599B9105" w14:textId="77777777" w:rsidR="002E1B18" w:rsidRPr="00185CC5" w:rsidRDefault="002E1B18" w:rsidP="00931128">
      <w:pPr>
        <w:widowControl w:val="0"/>
        <w:numPr>
          <w:ilvl w:val="1"/>
          <w:numId w:val="6"/>
        </w:numPr>
        <w:spacing w:after="120" w:line="240" w:lineRule="auto"/>
        <w:ind w:left="426" w:right="23"/>
        <w:jc w:val="both"/>
        <w:rPr>
          <w:rFonts w:ascii="Times New Roman" w:hAnsi="Times New Roman"/>
          <w:b/>
          <w:bCs/>
          <w:iCs/>
          <w:sz w:val="24"/>
          <w:szCs w:val="24"/>
          <w:lang w:val="sr-Cyrl-RS" w:eastAsia="hr-HR" w:bidi="hr-HR"/>
        </w:rPr>
      </w:pPr>
      <w:r w:rsidRPr="00185CC5">
        <w:rPr>
          <w:rFonts w:ascii="Times New Roman" w:eastAsia="Times New Roman" w:hAnsi="Times New Roman"/>
          <w:b/>
          <w:bCs/>
          <w:sz w:val="24"/>
          <w:szCs w:val="16"/>
          <w:lang w:val="sr-Cyrl-RS" w:eastAsia="hr-HR"/>
        </w:rPr>
        <w:t>Новоосновани учесник на тржишту</w:t>
      </w:r>
    </w:p>
    <w:p w14:paraId="401743F6" w14:textId="77777777" w:rsidR="002E1B18" w:rsidRPr="00185CC5" w:rsidRDefault="002E1B18" w:rsidP="002E1B18">
      <w:pPr>
        <w:widowControl w:val="0"/>
        <w:spacing w:after="120" w:line="240" w:lineRule="auto"/>
        <w:ind w:left="-6" w:right="23"/>
        <w:jc w:val="both"/>
        <w:rPr>
          <w:rFonts w:ascii="Times New Roman" w:hAnsi="Times New Roman"/>
          <w:iCs/>
          <w:sz w:val="24"/>
          <w:szCs w:val="24"/>
          <w:lang w:val="sr-Cyrl-RS" w:eastAsia="hr-HR" w:bidi="hr-HR"/>
        </w:rPr>
      </w:pPr>
    </w:p>
    <w:p w14:paraId="5797085C" w14:textId="77777777" w:rsidR="002E1B18" w:rsidRPr="00185CC5" w:rsidRDefault="002E1B18" w:rsidP="002E1B18">
      <w:pPr>
        <w:tabs>
          <w:tab w:val="left" w:pos="709"/>
          <w:tab w:val="left" w:leader="dot" w:pos="907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а) Када је основан учесник на тржишту?</w:t>
      </w:r>
    </w:p>
    <w:p w14:paraId="5828A303" w14:textId="77777777" w:rsidR="002E1B18" w:rsidRPr="00185CC5" w:rsidRDefault="002E1B18" w:rsidP="002E1B18">
      <w:pPr>
        <w:tabs>
          <w:tab w:val="left" w:pos="709"/>
          <w:tab w:val="left" w:leader="dot" w:pos="907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</w:p>
    <w:p w14:paraId="2A029204" w14:textId="77777777" w:rsidR="002E1B18" w:rsidRPr="00185CC5" w:rsidRDefault="002E1B18" w:rsidP="002E1B18">
      <w:pPr>
        <w:tabs>
          <w:tab w:val="left" w:pos="709"/>
          <w:tab w:val="left" w:leader="dot" w:pos="907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................................................................................................................................................</w:t>
      </w:r>
    </w:p>
    <w:p w14:paraId="3FA87AD2" w14:textId="77777777" w:rsidR="002E1B18" w:rsidRPr="00185CC5" w:rsidRDefault="002E1B18" w:rsidP="002E1B18">
      <w:pPr>
        <w:tabs>
          <w:tab w:val="left" w:pos="709"/>
          <w:tab w:val="left" w:pos="1276"/>
          <w:tab w:val="left" w:leader="dot" w:pos="907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</w:p>
    <w:p w14:paraId="3D7C9C30" w14:textId="77777777" w:rsidR="002E1B18" w:rsidRPr="00185CC5" w:rsidRDefault="002E1B18" w:rsidP="002E1B18">
      <w:pPr>
        <w:tabs>
          <w:tab w:val="left" w:pos="709"/>
          <w:tab w:val="left" w:pos="1276"/>
          <w:tab w:val="left" w:leader="dot" w:pos="907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б) Од када послује учесник на тржишту?</w:t>
      </w:r>
    </w:p>
    <w:p w14:paraId="7080A55E" w14:textId="77777777" w:rsidR="002E1B18" w:rsidRPr="00185CC5" w:rsidRDefault="002E1B18" w:rsidP="002E1B18">
      <w:pPr>
        <w:tabs>
          <w:tab w:val="left" w:pos="709"/>
          <w:tab w:val="left" w:pos="1276"/>
          <w:tab w:val="left" w:leader="dot" w:pos="907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</w:p>
    <w:p w14:paraId="1254EF60" w14:textId="77777777" w:rsidR="002E1B18" w:rsidRPr="00185CC5" w:rsidRDefault="002E1B18" w:rsidP="002E1B18">
      <w:pPr>
        <w:tabs>
          <w:tab w:val="left" w:pos="709"/>
          <w:tab w:val="left" w:leader="dot" w:pos="907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................................................................................................................................................</w:t>
      </w:r>
    </w:p>
    <w:p w14:paraId="5F7002D3" w14:textId="77777777" w:rsidR="002E1B18" w:rsidRPr="00185CC5" w:rsidRDefault="002E1B18" w:rsidP="002E1B18">
      <w:pPr>
        <w:tabs>
          <w:tab w:val="left" w:pos="709"/>
          <w:tab w:val="left" w:pos="1276"/>
          <w:tab w:val="left" w:leader="dot" w:pos="907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</w:p>
    <w:p w14:paraId="67294765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в) Да ли учесник на тржишту припада већој пословној групацији?</w:t>
      </w:r>
    </w:p>
    <w:p w14:paraId="35A4D95D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/>
          <w:color w:val="000000"/>
          <w:sz w:val="15"/>
          <w:szCs w:val="24"/>
          <w:shd w:val="clear" w:color="auto" w:fill="FFFFFF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да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>не</w:t>
      </w:r>
    </w:p>
    <w:p w14:paraId="10339F4D" w14:textId="77777777" w:rsidR="002E1B18" w:rsidRPr="00185CC5" w:rsidRDefault="002E1B18" w:rsidP="002E1B18">
      <w:pPr>
        <w:tabs>
          <w:tab w:val="left" w:pos="720"/>
          <w:tab w:val="left" w:pos="1077"/>
          <w:tab w:val="left" w:pos="1440"/>
          <w:tab w:val="left" w:pos="1797"/>
        </w:tabs>
        <w:spacing w:before="120" w:after="30" w:line="240" w:lineRule="auto"/>
        <w:ind w:left="360" w:right="20"/>
        <w:contextualSpacing/>
        <w:jc w:val="both"/>
        <w:rPr>
          <w:rFonts w:ascii="Times New Roman" w:eastAsia="Times New Roman" w:hAnsi="Times New Roman"/>
          <w:color w:val="000000"/>
          <w:sz w:val="24"/>
          <w:szCs w:val="15"/>
          <w:shd w:val="clear" w:color="auto" w:fill="FFFFFF"/>
          <w:lang w:val="sr-Cyrl-RS" w:eastAsia="hr-HR"/>
        </w:rPr>
      </w:pPr>
      <w:r w:rsidRPr="00185CC5">
        <w:rPr>
          <w:rFonts w:ascii="Times New Roman" w:eastAsia="Times New Roman" w:hAnsi="Times New Roman"/>
          <w:color w:val="000000"/>
          <w:sz w:val="24"/>
          <w:szCs w:val="15"/>
          <w:shd w:val="clear" w:color="auto" w:fill="FFFFFF"/>
          <w:lang w:val="sr-Cyrl-RS" w:eastAsia="hr-HR"/>
        </w:rPr>
        <w:t>г) Ако сте на претходно питање одговорили потврдно, доставите детаљне податке о групи (организациону структуру са детаљно приказаним везама између чланова групације у односу на њихов удео у основном капиталу и право гласа) и приложите доказе у прилог томе да се ради о тешкоћама унутар пословне групације које нису резултат арбитрарне расподеле трошкова унутар групације и да су тешкоће превелике да би са њима могла да се пословна групација избори сама.</w:t>
      </w:r>
    </w:p>
    <w:p w14:paraId="277310A2" w14:textId="77777777" w:rsidR="002E1B18" w:rsidRPr="00185CC5" w:rsidRDefault="002E1B18" w:rsidP="002E1B18">
      <w:pPr>
        <w:widowControl w:val="0"/>
        <w:spacing w:after="120" w:line="240" w:lineRule="auto"/>
        <w:ind w:left="426" w:right="23"/>
        <w:jc w:val="both"/>
        <w:rPr>
          <w:rFonts w:ascii="Times New Roman" w:hAnsi="Times New Roman"/>
          <w:iCs/>
          <w:sz w:val="24"/>
          <w:szCs w:val="24"/>
          <w:lang w:val="sr-Cyrl-RS" w:eastAsia="hr-HR" w:bidi="hr-HR"/>
        </w:rPr>
      </w:pPr>
    </w:p>
    <w:p w14:paraId="0451F185" w14:textId="77777777" w:rsidR="002E1B18" w:rsidRPr="00185CC5" w:rsidRDefault="002E1B18" w:rsidP="00931128">
      <w:pPr>
        <w:widowControl w:val="0"/>
        <w:numPr>
          <w:ilvl w:val="1"/>
          <w:numId w:val="6"/>
        </w:numPr>
        <w:spacing w:after="0" w:line="240" w:lineRule="auto"/>
        <w:ind w:left="426" w:right="23"/>
        <w:jc w:val="both"/>
        <w:rPr>
          <w:rFonts w:ascii="Times New Roman" w:hAnsi="Times New Roman"/>
          <w:b/>
          <w:bCs/>
          <w:iCs/>
          <w:sz w:val="24"/>
          <w:szCs w:val="24"/>
          <w:lang w:val="sr-Cyrl-RS" w:eastAsia="hr-HR" w:bidi="hr-HR"/>
        </w:rPr>
      </w:pPr>
      <w:r w:rsidRPr="00185CC5">
        <w:rPr>
          <w:rFonts w:ascii="Times New Roman" w:eastAsia="Times New Roman" w:hAnsi="Times New Roman"/>
          <w:b/>
          <w:bCs/>
          <w:sz w:val="24"/>
          <w:szCs w:val="16"/>
          <w:lang w:val="sr-Cyrl-RS" w:eastAsia="hr-HR"/>
        </w:rPr>
        <w:t xml:space="preserve">Делатност корисника </w:t>
      </w:r>
    </w:p>
    <w:p w14:paraId="56AB268D" w14:textId="77777777" w:rsidR="002E1B18" w:rsidRPr="00185CC5" w:rsidRDefault="002E1B18" w:rsidP="002E1B1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 w:eastAsia="hr-HR"/>
        </w:rPr>
      </w:pPr>
    </w:p>
    <w:p w14:paraId="7EF2C1A4" w14:textId="77777777" w:rsidR="002E1B18" w:rsidRPr="00185CC5" w:rsidRDefault="002E1B18" w:rsidP="002E1B18">
      <w:pPr>
        <w:widowControl w:val="0"/>
        <w:tabs>
          <w:tab w:val="left" w:pos="610"/>
        </w:tabs>
        <w:spacing w:after="162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val="sr-Cyrl-RS" w:eastAsia="hr-HR"/>
        </w:rPr>
      </w:pPr>
      <w:r w:rsidRPr="00185CC5">
        <w:rPr>
          <w:rFonts w:ascii="Times New Roman" w:eastAsia="Times New Roman" w:hAnsi="Times New Roman"/>
          <w:bCs/>
          <w:sz w:val="24"/>
          <w:szCs w:val="16"/>
          <w:lang w:val="sr-Cyrl-RS" w:eastAsia="hr-HR"/>
        </w:rPr>
        <w:t>Да ли учесник на тржишту послује у:</w:t>
      </w:r>
    </w:p>
    <w:p w14:paraId="41FBA94A" w14:textId="77777777" w:rsidR="002E1B18" w:rsidRPr="00185CC5" w:rsidRDefault="002E1B18" w:rsidP="002E1B1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bookmarkStart w:id="6" w:name="_Hlk110409948"/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а) сектору угља: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                                       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да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>не</w:t>
      </w:r>
    </w:p>
    <w:p w14:paraId="6E9A4755" w14:textId="77777777" w:rsidR="002E1B18" w:rsidRPr="00185CC5" w:rsidRDefault="002E1B18" w:rsidP="002E1B1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</w:p>
    <w:p w14:paraId="2FAF84B6" w14:textId="77777777" w:rsidR="002E1B18" w:rsidRPr="00185CC5" w:rsidRDefault="002E1B18" w:rsidP="002E1B1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 xml:space="preserve">б) сектору челика: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               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да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>не</w:t>
      </w:r>
    </w:p>
    <w:p w14:paraId="7B830544" w14:textId="77777777" w:rsidR="002E1B18" w:rsidRPr="00185CC5" w:rsidRDefault="002E1B18" w:rsidP="002E1B1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</w:p>
    <w:p w14:paraId="0FDB5F76" w14:textId="2874B8D8" w:rsidR="002E1B18" w:rsidRDefault="002E1B18" w:rsidP="00FA6AA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 xml:space="preserve">в) сектору финансијских услуга и осигурања:   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да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>не</w:t>
      </w:r>
      <w:bookmarkEnd w:id="6"/>
    </w:p>
    <w:p w14:paraId="611302C7" w14:textId="77777777" w:rsidR="00DA3316" w:rsidRDefault="00DA3316" w:rsidP="00FA6AA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sr-Cyrl-RS" w:eastAsia="hr-HR"/>
        </w:rPr>
      </w:pPr>
    </w:p>
    <w:p w14:paraId="572B9BC5" w14:textId="77777777" w:rsidR="00DA3316" w:rsidRPr="00185CC5" w:rsidRDefault="00DA3316" w:rsidP="00FA6AA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sr-Cyrl-RS" w:eastAsia="hr-H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1"/>
      </w:tblGrid>
      <w:tr w:rsidR="002E1B18" w:rsidRPr="00185CC5" w14:paraId="44772B74" w14:textId="77777777" w:rsidTr="001628FD">
        <w:trPr>
          <w:trHeight w:val="567"/>
          <w:jc w:val="center"/>
        </w:trPr>
        <w:tc>
          <w:tcPr>
            <w:tcW w:w="9071" w:type="dxa"/>
            <w:shd w:val="clear" w:color="auto" w:fill="D9D9D9"/>
            <w:vAlign w:val="center"/>
          </w:tcPr>
          <w:p w14:paraId="6DE9FC0B" w14:textId="77777777" w:rsidR="002E1B18" w:rsidRPr="00185CC5" w:rsidRDefault="002E1B18" w:rsidP="00931128">
            <w:pPr>
              <w:widowControl w:val="0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RS" w:eastAsia="hr-HR" w:bidi="hr-HR"/>
              </w:rPr>
            </w:pPr>
            <w:r w:rsidRPr="00185CC5">
              <w:rPr>
                <w:rFonts w:ascii="Times New Roman" w:eastAsia="Times New Roman" w:hAnsi="Times New Roman"/>
                <w:b/>
                <w:bCs/>
                <w:iCs/>
                <w:sz w:val="24"/>
                <w:szCs w:val="20"/>
                <w:lang w:val="sr-Cyrl-RS" w:eastAsia="hr-HR"/>
              </w:rPr>
              <w:t>Усклађеност државне помоћи</w:t>
            </w:r>
          </w:p>
        </w:tc>
      </w:tr>
    </w:tbl>
    <w:p w14:paraId="6BA9AB7D" w14:textId="77777777" w:rsidR="00DA3316" w:rsidRPr="00DA3316" w:rsidRDefault="00DA3316" w:rsidP="00DA3316">
      <w:pPr>
        <w:widowControl w:val="0"/>
        <w:spacing w:after="0" w:line="240" w:lineRule="auto"/>
        <w:ind w:left="426" w:right="23"/>
        <w:jc w:val="both"/>
        <w:rPr>
          <w:rFonts w:ascii="Times New Roman" w:hAnsi="Times New Roman"/>
          <w:b/>
          <w:iCs/>
          <w:sz w:val="24"/>
          <w:szCs w:val="24"/>
          <w:lang w:val="sr-Cyrl-RS" w:eastAsia="hr-HR" w:bidi="hr-HR"/>
        </w:rPr>
      </w:pPr>
    </w:p>
    <w:p w14:paraId="45C943A1" w14:textId="1A272B02" w:rsidR="002E1B18" w:rsidRPr="00185CC5" w:rsidRDefault="002E1B18" w:rsidP="00931128">
      <w:pPr>
        <w:widowControl w:val="0"/>
        <w:numPr>
          <w:ilvl w:val="1"/>
          <w:numId w:val="6"/>
        </w:numPr>
        <w:spacing w:after="0" w:line="240" w:lineRule="auto"/>
        <w:ind w:left="426" w:right="23"/>
        <w:jc w:val="both"/>
        <w:rPr>
          <w:rFonts w:ascii="Times New Roman" w:hAnsi="Times New Roman"/>
          <w:b/>
          <w:iCs/>
          <w:sz w:val="24"/>
          <w:szCs w:val="24"/>
          <w:lang w:val="sr-Cyrl-RS" w:eastAsia="hr-HR" w:bidi="hr-HR"/>
        </w:rPr>
      </w:pPr>
      <w:r w:rsidRPr="00185CC5">
        <w:rPr>
          <w:rFonts w:ascii="Times New Roman" w:eastAsia="Times New Roman" w:hAnsi="Times New Roman"/>
          <w:b/>
          <w:sz w:val="24"/>
          <w:szCs w:val="20"/>
          <w:lang w:val="sr-Cyrl-RS" w:eastAsia="hr-HR"/>
        </w:rPr>
        <w:t>Допринос циљу од заједничког интереса</w:t>
      </w:r>
    </w:p>
    <w:p w14:paraId="5534463D" w14:textId="77777777" w:rsidR="002E1B18" w:rsidRPr="00185CC5" w:rsidRDefault="002E1B18" w:rsidP="002E1B18">
      <w:pPr>
        <w:widowControl w:val="0"/>
        <w:spacing w:after="120" w:line="240" w:lineRule="auto"/>
        <w:ind w:left="-6" w:right="23"/>
        <w:jc w:val="both"/>
        <w:rPr>
          <w:rFonts w:ascii="Times New Roman" w:hAnsi="Times New Roman"/>
          <w:b/>
          <w:iCs/>
          <w:sz w:val="24"/>
          <w:szCs w:val="24"/>
          <w:lang w:val="sr-Cyrl-RS" w:eastAsia="hr-HR" w:bidi="hr-HR"/>
        </w:rPr>
      </w:pPr>
    </w:p>
    <w:p w14:paraId="51776854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а) Да ли се корисник налази у подручју нивоа 2 номенклатуре статистичких територијалних јединица у којима је стопа незапослености:</w:t>
      </w:r>
    </w:p>
    <w:p w14:paraId="6CEA3402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</w:p>
    <w:p w14:paraId="6FDA143B" w14:textId="77777777" w:rsidR="002E1B18" w:rsidRPr="00185CC5" w:rsidRDefault="002E1B18" w:rsidP="002E1B18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- већа од просека унутар Европске уније, пропраћена тешкоћама у отварању нових радних места конкретном подручју, или</w:t>
      </w:r>
    </w:p>
    <w:p w14:paraId="1C46FDAB" w14:textId="77777777" w:rsidR="002E1B18" w:rsidRPr="00185CC5" w:rsidRDefault="002E1B18" w:rsidP="002E1B18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</w:p>
    <w:p w14:paraId="6A7E41B1" w14:textId="77777777" w:rsidR="002E1B18" w:rsidRPr="00185CC5" w:rsidRDefault="002E1B18" w:rsidP="002E1B18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 xml:space="preserve"> - већа од националног просека, пропраћена тешкоћама у отварању нових радних места у конкретном подручју?</w:t>
      </w:r>
    </w:p>
    <w:p w14:paraId="08AB0277" w14:textId="77777777" w:rsidR="002E1B18" w:rsidRPr="00185CC5" w:rsidRDefault="002E1B18" w:rsidP="002E1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б) Да ли постоји ризик од прекида пружања важне услуге коју је тешко заменити и коју конкурент не може у кратком року и без потешкоћа обезбедити (нпр. национални оператер инфраструктуре)?</w:t>
      </w:r>
    </w:p>
    <w:p w14:paraId="238A3692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да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>не</w:t>
      </w:r>
    </w:p>
    <w:p w14:paraId="085C4061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 xml:space="preserve">в) Да ли би излазак са тржишта учесника, који има важну системску улогу у одређеном подручју или сектору, имао потенцијалне негативне последице? (нпр. добављач важних производних сировина)? </w:t>
      </w:r>
    </w:p>
    <w:p w14:paraId="561E8BB3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да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>не</w:t>
      </w:r>
    </w:p>
    <w:p w14:paraId="6CE23049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г) Да ли постоји ризик од прекида континуираног пружања услуга од општег економског интереса?</w:t>
      </w:r>
    </w:p>
    <w:p w14:paraId="3C634DB1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да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>не</w:t>
      </w:r>
    </w:p>
    <w:p w14:paraId="48A84BCD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д) Да ли би неуспех или негативни подстицаји кредитних тржишта довели до стечаја, иначе одрживог учесника на тржишту?</w:t>
      </w:r>
    </w:p>
    <w:p w14:paraId="7B70E2C4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да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>не</w:t>
      </w:r>
    </w:p>
    <w:p w14:paraId="34B87D9A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ђ) Да ли излазак са тржишта конкретног учесника на тржишту може да доведе до неповратног губитка важног техничког знања односно стручности?</w:t>
      </w:r>
    </w:p>
    <w:p w14:paraId="24B7554A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да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>не</w:t>
      </w:r>
    </w:p>
    <w:p w14:paraId="284FB148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е) Да ли би излазак са тржишта конкретног корисника резултирао неком сличном ситуацијом која није претходно наведена?</w:t>
      </w:r>
    </w:p>
    <w:p w14:paraId="1450CFE1" w14:textId="77777777" w:rsidR="002E1B18" w:rsidRPr="00185CC5" w:rsidRDefault="002E1B18" w:rsidP="002E1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8"/>
        </w:tabs>
        <w:spacing w:before="100" w:beforeAutospacing="1" w:after="100" w:afterAutospacing="1" w:line="240" w:lineRule="auto"/>
        <w:ind w:left="2410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да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 xml:space="preserve"> </w:t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instrText xml:space="preserve"> FORMCHECKBOX </w:instrText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</w:r>
      <w:r w:rsidR="00DA3316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separate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fldChar w:fldCharType="end"/>
      </w: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ab/>
        <w:t>не</w:t>
      </w:r>
    </w:p>
    <w:p w14:paraId="7B43B178" w14:textId="45FDACFB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val="sr-Cyrl-RS" w:eastAsia="hr-HR"/>
        </w:rPr>
      </w:pPr>
      <w:r w:rsidRPr="00185CC5">
        <w:rPr>
          <w:rFonts w:ascii="Times New Roman" w:eastAsia="Times New Roman" w:hAnsi="Times New Roman"/>
          <w:sz w:val="24"/>
          <w:szCs w:val="20"/>
          <w:lang w:val="sr-Cyrl-RS" w:eastAsia="hr-HR"/>
        </w:rPr>
        <w:t>ж) Ако сте одговорили потврдно на било које од претходних питања, образложите одговор/одговоре, доставите доказе и приложите релевантну документацију</w:t>
      </w:r>
      <w:r w:rsidR="00722E39">
        <w:rPr>
          <w:rFonts w:ascii="Times New Roman" w:eastAsia="Times New Roman" w:hAnsi="Times New Roman"/>
          <w:sz w:val="24"/>
          <w:szCs w:val="20"/>
          <w:lang w:val="sr-Cyrl-RS" w:eastAsia="hr-HR"/>
        </w:rPr>
        <w:t>:</w:t>
      </w:r>
    </w:p>
    <w:p w14:paraId="6EFC346A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val="sr-Cyrl-RS" w:eastAsia="hr-HR"/>
        </w:rPr>
      </w:pPr>
    </w:p>
    <w:p w14:paraId="5C73AF08" w14:textId="0449209D" w:rsidR="002E1B18" w:rsidRPr="00185CC5" w:rsidRDefault="002E1B18" w:rsidP="002E1B18">
      <w:pPr>
        <w:tabs>
          <w:tab w:val="left" w:leader="dot" w:pos="9072"/>
        </w:tabs>
        <w:spacing w:after="0" w:line="240" w:lineRule="auto"/>
        <w:ind w:left="360"/>
        <w:contextualSpacing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6AA9" w:rsidRPr="00185CC5">
        <w:rPr>
          <w:rFonts w:ascii="Times New Roman" w:hAnsi="Times New Roman"/>
          <w:sz w:val="24"/>
          <w:szCs w:val="20"/>
          <w:lang w:val="sr-Cyrl-RS" w:eastAsia="hr-HR" w:bidi="hr-HR"/>
        </w:rPr>
        <w:t>……………</w:t>
      </w:r>
    </w:p>
    <w:p w14:paraId="5D0EAEBB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ind w:left="360"/>
        <w:contextualSpacing/>
        <w:rPr>
          <w:rFonts w:ascii="Times New Roman" w:hAnsi="Times New Roman"/>
          <w:sz w:val="24"/>
          <w:szCs w:val="20"/>
          <w:lang w:val="sr-Cyrl-RS" w:eastAsia="hr-HR" w:bidi="hr-HR"/>
        </w:rPr>
      </w:pPr>
    </w:p>
    <w:p w14:paraId="17521A32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ind w:left="360"/>
        <w:contextualSpacing/>
        <w:rPr>
          <w:rFonts w:ascii="Times New Roman" w:hAnsi="Times New Roman"/>
          <w:sz w:val="24"/>
          <w:szCs w:val="20"/>
          <w:lang w:val="sr-Cyrl-RS" w:eastAsia="hr-HR" w:bidi="hr-HR"/>
        </w:rPr>
      </w:pPr>
    </w:p>
    <w:p w14:paraId="43C3B6F9" w14:textId="77777777" w:rsidR="002E1B18" w:rsidRPr="00185CC5" w:rsidRDefault="002E1B18" w:rsidP="00931128">
      <w:pPr>
        <w:numPr>
          <w:ilvl w:val="1"/>
          <w:numId w:val="6"/>
        </w:numPr>
        <w:spacing w:after="0" w:line="240" w:lineRule="auto"/>
        <w:ind w:left="425" w:hanging="431"/>
        <w:contextualSpacing/>
        <w:jc w:val="both"/>
        <w:rPr>
          <w:rFonts w:ascii="Times New Roman" w:hAnsi="Times New Roman"/>
          <w:b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b/>
          <w:sz w:val="24"/>
          <w:szCs w:val="20"/>
          <w:lang w:val="sr-Cyrl-RS" w:eastAsia="hr-HR" w:bidi="hr-HR"/>
        </w:rPr>
        <w:t>Примереност државне помоћи</w:t>
      </w:r>
    </w:p>
    <w:p w14:paraId="464F3AE2" w14:textId="77777777" w:rsidR="002E1B18" w:rsidRPr="00185CC5" w:rsidRDefault="002E1B18" w:rsidP="002E1B18">
      <w:pPr>
        <w:spacing w:after="120" w:line="240" w:lineRule="auto"/>
        <w:ind w:left="425"/>
        <w:jc w:val="both"/>
        <w:rPr>
          <w:rFonts w:ascii="Times New Roman" w:hAnsi="Times New Roman"/>
          <w:b/>
          <w:sz w:val="24"/>
          <w:szCs w:val="20"/>
          <w:lang w:val="sr-Cyrl-RS" w:eastAsia="hr-HR" w:bidi="hr-HR"/>
        </w:rPr>
      </w:pPr>
    </w:p>
    <w:p w14:paraId="6892D46E" w14:textId="77777777" w:rsidR="002E1B18" w:rsidRPr="00185CC5" w:rsidRDefault="002E1B18" w:rsidP="002E1B18">
      <w:pPr>
        <w:spacing w:before="120"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а) Да ли се државна помоћ додељује </w:t>
      </w:r>
      <w:bookmarkStart w:id="7" w:name="_Hlk110414225"/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>у облику кредита или у облику гаранције за кредит</w:t>
      </w:r>
      <w:bookmarkEnd w:id="7"/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>?</w:t>
      </w:r>
    </w:p>
    <w:p w14:paraId="63EC621D" w14:textId="77777777" w:rsidR="002E1B18" w:rsidRPr="00185CC5" w:rsidRDefault="002E1B18" w:rsidP="002E1B1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0"/>
          <w:lang w:val="sr-Cyrl-RS" w:eastAsia="hr-HR" w:bidi="hr-HR"/>
        </w:rPr>
      </w:pPr>
    </w:p>
    <w:p w14:paraId="7E7CF0C9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да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>не</w:t>
      </w:r>
    </w:p>
    <w:p w14:paraId="1A2E51B2" w14:textId="0E2AABEA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>б) Ако сте одговорили потврдно, опишите услове кредита или гаранције и приложите одговарајућу документацију (нпр. нацрт уговора о кредиту)</w:t>
      </w:r>
      <w:r w:rsidR="00722E39">
        <w:rPr>
          <w:rFonts w:ascii="Times New Roman" w:hAnsi="Times New Roman"/>
          <w:sz w:val="24"/>
          <w:szCs w:val="20"/>
          <w:lang w:val="sr-Cyrl-RS" w:eastAsia="hr-HR" w:bidi="hr-HR"/>
        </w:rPr>
        <w:t>:</w:t>
      </w:r>
    </w:p>
    <w:p w14:paraId="7E00EB1C" w14:textId="65E58CE0" w:rsidR="002E1B18" w:rsidRPr="00185CC5" w:rsidRDefault="002E1B18" w:rsidP="002E1B18">
      <w:pPr>
        <w:tabs>
          <w:tab w:val="left" w:leader="dot" w:pos="9072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6AA9" w:rsidRPr="00185CC5">
        <w:rPr>
          <w:rFonts w:ascii="Times New Roman" w:hAnsi="Times New Roman"/>
          <w:sz w:val="24"/>
          <w:szCs w:val="20"/>
          <w:lang w:val="sr-Cyrl-RS" w:eastAsia="hr-HR" w:bidi="hr-HR"/>
        </w:rPr>
        <w:t>…………………………</w:t>
      </w:r>
    </w:p>
    <w:p w14:paraId="04487C06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contextualSpacing/>
        <w:rPr>
          <w:rFonts w:ascii="Times New Roman" w:hAnsi="Times New Roman"/>
          <w:sz w:val="24"/>
          <w:szCs w:val="20"/>
          <w:lang w:val="sr-Cyrl-RS" w:eastAsia="hr-HR" w:bidi="hr-HR"/>
        </w:rPr>
      </w:pPr>
    </w:p>
    <w:p w14:paraId="6BCAA68D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в) Потврдите да се укупан износ накнаде, коју је корисник државне помоћи дужан да плати за гаранцију или кредит, обрачунава по каматној стопи која </w:t>
      </w:r>
      <w:r w:rsidRPr="00185CC5">
        <w:rPr>
          <w:rFonts w:ascii="Times New Roman" w:eastAsia="Times New Roman" w:hAnsi="Times New Roman"/>
          <w:sz w:val="24"/>
          <w:szCs w:val="24"/>
          <w:lang w:val="sr-Cyrl-RS" w:eastAsia="it-IT"/>
        </w:rPr>
        <w:t>не може бити нижа од референтне каматне стопе увећане за износ марже учесника на тржишту чији је кредитни рејтинг слаб, уз уобичајено обезбеђење, у складу са прописом којим се утврђује референтна и дисконтна каматна стопа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? </w:t>
      </w:r>
    </w:p>
    <w:bookmarkStart w:id="8" w:name="_Hlk110338079"/>
    <w:p w14:paraId="58646E26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hAnsi="Times New Roman"/>
          <w:sz w:val="24"/>
          <w:szCs w:val="24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да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>не</w:t>
      </w:r>
    </w:p>
    <w:bookmarkEnd w:id="8"/>
    <w:p w14:paraId="1FE29C9F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sr-Cyrl-RS" w:eastAsia="it-IT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г) Објасните како ће се употребљавати државна помоћ за санацију: да ли ће се употребљавати за </w:t>
      </w:r>
      <w:r w:rsidRPr="00185CC5">
        <w:rPr>
          <w:rFonts w:ascii="Times New Roman" w:eastAsia="Times New Roman" w:hAnsi="Times New Roman"/>
          <w:sz w:val="24"/>
          <w:szCs w:val="24"/>
          <w:lang w:val="sr-Cyrl-RS" w:eastAsia="it-IT"/>
        </w:rPr>
        <w:t>финансирање структурних мера (нпр.  куповина другог учесника на тржишту или имовине), осим ако је то неопходно за опстанак корисника?</w:t>
      </w:r>
    </w:p>
    <w:p w14:paraId="539F3A0E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sr-Cyrl-RS" w:eastAsia="it-IT"/>
        </w:rPr>
      </w:pPr>
    </w:p>
    <w:p w14:paraId="1E831111" w14:textId="4B1501CF" w:rsidR="002E1B18" w:rsidRPr="00185CC5" w:rsidRDefault="002E1B18" w:rsidP="002E1B18">
      <w:pPr>
        <w:tabs>
          <w:tab w:val="left" w:leader="dot" w:pos="9072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6AA9" w:rsidRPr="00185CC5">
        <w:rPr>
          <w:rFonts w:ascii="Times New Roman" w:hAnsi="Times New Roman"/>
          <w:sz w:val="24"/>
          <w:szCs w:val="20"/>
          <w:lang w:val="sr-Cyrl-RS" w:eastAsia="hr-HR" w:bidi="hr-HR"/>
        </w:rPr>
        <w:t>…………………………</w:t>
      </w:r>
    </w:p>
    <w:p w14:paraId="253274D2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contextualSpacing/>
        <w:rPr>
          <w:rFonts w:ascii="Times New Roman" w:hAnsi="Times New Roman"/>
          <w:sz w:val="24"/>
          <w:szCs w:val="20"/>
          <w:lang w:val="sr-Cyrl-RS" w:eastAsia="hr-HR" w:bidi="hr-HR"/>
        </w:rPr>
      </w:pPr>
    </w:p>
    <w:p w14:paraId="1BB8663F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д) </w:t>
      </w:r>
      <w:bookmarkStart w:id="9" w:name="_Hlk110414393"/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Да ли је предвиђено да ће </w:t>
      </w:r>
      <w:r w:rsidRPr="00185CC5">
        <w:rPr>
          <w:rFonts w:ascii="Times New Roman" w:eastAsia="Times New Roman" w:hAnsi="Times New Roman"/>
          <w:sz w:val="24"/>
          <w:szCs w:val="24"/>
          <w:lang w:val="sr-Cyrl-RS" w:eastAsia="it-IT"/>
        </w:rPr>
        <w:t>отплата свих обавеза по гаранцији или кредиту бити завршна најкасније у року од шест месеци од дана исплате прве рате кредита кориснику државне помоћи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? </w:t>
      </w:r>
      <w:bookmarkEnd w:id="9"/>
    </w:p>
    <w:p w14:paraId="0C373D15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да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>не</w:t>
      </w:r>
    </w:p>
    <w:p w14:paraId="3E2EF8F7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ђ) Да ли се корисник обавезује да ће, најкасније </w:t>
      </w:r>
      <w:r w:rsidRPr="00185CC5">
        <w:rPr>
          <w:rFonts w:ascii="Times New Roman" w:eastAsia="Times New Roman" w:hAnsi="Times New Roman"/>
          <w:sz w:val="24"/>
          <w:szCs w:val="24"/>
          <w:lang w:val="sr-Cyrl-RS" w:eastAsia="it-IT"/>
        </w:rPr>
        <w:t>у року од шест месеци од дана доделе државне помоћи за санацију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>, Комисији за контролу државне помоћи доставити једно од наведеног:</w:t>
      </w:r>
    </w:p>
    <w:p w14:paraId="2B11E743" w14:textId="77777777" w:rsidR="002E1B18" w:rsidRPr="00185CC5" w:rsidRDefault="002E1B18" w:rsidP="002E1B1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</w:p>
    <w:p w14:paraId="34A02564" w14:textId="319E6958" w:rsidR="002E1B18" w:rsidRPr="00722E39" w:rsidRDefault="002E1B18" w:rsidP="000601D7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993" w:firstLine="0"/>
        <w:contextualSpacing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722E39">
        <w:rPr>
          <w:rFonts w:ascii="Times New Roman" w:hAnsi="Times New Roman"/>
          <w:sz w:val="24"/>
          <w:szCs w:val="20"/>
          <w:lang w:val="sr-Cyrl-RS" w:eastAsia="hr-HR" w:bidi="hr-HR"/>
        </w:rPr>
        <w:t xml:space="preserve">доказ </w:t>
      </w:r>
      <w:r w:rsidRPr="00722E39">
        <w:rPr>
          <w:rFonts w:ascii="Times New Roman" w:eastAsia="Times New Roman" w:hAnsi="Times New Roman"/>
          <w:sz w:val="24"/>
          <w:szCs w:val="24"/>
          <w:lang w:val="sr-Cyrl-RS" w:eastAsia="it-IT"/>
        </w:rPr>
        <w:t>да је кредит у целости отплаћен и/или да је истекао рок важности гаранције</w:t>
      </w:r>
      <w:r w:rsidRPr="00722E39">
        <w:rPr>
          <w:rFonts w:ascii="Times New Roman" w:hAnsi="Times New Roman"/>
          <w:sz w:val="24"/>
          <w:szCs w:val="20"/>
          <w:lang w:val="sr-Cyrl-RS" w:eastAsia="hr-HR" w:bidi="hr-HR"/>
        </w:rPr>
        <w:t>;</w:t>
      </w:r>
    </w:p>
    <w:p w14:paraId="7EC740B8" w14:textId="77777777" w:rsidR="002E1B18" w:rsidRPr="00185CC5" w:rsidRDefault="002E1B18" w:rsidP="009311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993" w:firstLine="0"/>
        <w:contextualSpacing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план реструктурирања; </w:t>
      </w:r>
    </w:p>
    <w:p w14:paraId="3D0AD96A" w14:textId="77777777" w:rsidR="002E1B18" w:rsidRPr="00185CC5" w:rsidRDefault="002E1B18" w:rsidP="009311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993" w:firstLine="0"/>
        <w:contextualSpacing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план ликвидације </w:t>
      </w:r>
      <w:r w:rsidRPr="00185CC5">
        <w:rPr>
          <w:rFonts w:ascii="Times New Roman" w:eastAsia="Times New Roman" w:hAnsi="Times New Roman"/>
          <w:sz w:val="24"/>
          <w:szCs w:val="24"/>
          <w:lang w:val="sr-Cyrl-RS" w:eastAsia="it-IT"/>
        </w:rPr>
        <w:t>у којем се детаљно описују активности које доводе до ликвидације корисника у разумном временском периоду, без додатне државне помоћи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? </w:t>
      </w:r>
    </w:p>
    <w:p w14:paraId="64439A09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да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>не</w:t>
      </w:r>
    </w:p>
    <w:p w14:paraId="10794601" w14:textId="77777777" w:rsidR="002E1B18" w:rsidRPr="00185CC5" w:rsidRDefault="002E1B18" w:rsidP="002E1B18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0"/>
          <w:lang w:val="sr-Cyrl-RS" w:eastAsia="hr-HR" w:bidi="hr-HR"/>
        </w:rPr>
      </w:pPr>
    </w:p>
    <w:p w14:paraId="177F5C13" w14:textId="77777777" w:rsidR="002E1B18" w:rsidRPr="00185CC5" w:rsidRDefault="002E1B18" w:rsidP="00931128">
      <w:pPr>
        <w:numPr>
          <w:ilvl w:val="1"/>
          <w:numId w:val="6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b/>
          <w:sz w:val="24"/>
          <w:szCs w:val="20"/>
          <w:lang w:val="sr-Cyrl-RS" w:eastAsia="hr-HR" w:bidi="hr-HR"/>
        </w:rPr>
        <w:t>Пропорционалност државне помоћи</w:t>
      </w:r>
    </w:p>
    <w:p w14:paraId="0BFBF1DD" w14:textId="77777777" w:rsidR="002E1B18" w:rsidRPr="00185CC5" w:rsidRDefault="002E1B18" w:rsidP="002E1B18">
      <w:pPr>
        <w:spacing w:after="120" w:line="240" w:lineRule="auto"/>
        <w:ind w:left="-6"/>
        <w:jc w:val="both"/>
        <w:rPr>
          <w:rFonts w:ascii="Times New Roman" w:hAnsi="Times New Roman"/>
          <w:b/>
          <w:sz w:val="24"/>
          <w:szCs w:val="20"/>
          <w:lang w:val="sr-Cyrl-RS" w:eastAsia="hr-HR" w:bidi="hr-HR"/>
        </w:rPr>
      </w:pPr>
    </w:p>
    <w:p w14:paraId="5B7A5E29" w14:textId="77777777" w:rsidR="002E1B18" w:rsidRPr="00185CC5" w:rsidRDefault="002E1B18" w:rsidP="002E1B1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>а) Да ли се износ државне помоћи за санацију израчунава у складу с формулом из Уредбе</w:t>
      </w:r>
      <w:r w:rsidRPr="00185CC5">
        <w:rPr>
          <w:rFonts w:ascii="Times New Roman" w:hAnsi="Times New Roman"/>
          <w:iCs/>
          <w:color w:val="000000"/>
          <w:sz w:val="24"/>
          <w:szCs w:val="15"/>
          <w:lang w:val="sr-Cyrl-RS" w:eastAsia="hr-HR" w:bidi="hr-HR"/>
        </w:rPr>
        <w:t xml:space="preserve"> о условима и критеријумима усклађености државне помоћи за санацију и реструктурирање учесника на тржишту у тешкоћама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? </w:t>
      </w:r>
    </w:p>
    <w:p w14:paraId="007B318D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да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>не</w:t>
      </w:r>
    </w:p>
    <w:p w14:paraId="11289BDB" w14:textId="58CBC5D2" w:rsidR="002E1B18" w:rsidRPr="00185CC5" w:rsidRDefault="002E1B18" w:rsidP="002E1B18">
      <w:pPr>
        <w:widowControl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</w:pPr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>Ако је одговор потврдан, наведите износ државне помоћи за санацију у складу са формулом</w:t>
      </w:r>
      <w:r w:rsidR="00722E39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>:</w:t>
      </w:r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 xml:space="preserve"> </w:t>
      </w:r>
    </w:p>
    <w:p w14:paraId="5DEFEBC9" w14:textId="77777777" w:rsidR="002E1B18" w:rsidRPr="00185CC5" w:rsidRDefault="002E1B18" w:rsidP="002E1B18">
      <w:pPr>
        <w:widowControl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</w:pPr>
    </w:p>
    <w:p w14:paraId="58357172" w14:textId="77777777" w:rsidR="002E1B18" w:rsidRPr="00185CC5" w:rsidRDefault="002E1B18" w:rsidP="002E1B18">
      <w:pPr>
        <w:widowControl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 w:eastAsia="hr-HR" w:bidi="hr-HR"/>
        </w:rPr>
      </w:pPr>
      <w:r w:rsidRPr="00185CC5">
        <w:rPr>
          <w:rFonts w:ascii="Times New Roman" w:hAnsi="Times New Roman"/>
          <w:color w:val="000000"/>
          <w:sz w:val="24"/>
          <w:szCs w:val="15"/>
          <w:shd w:val="clear" w:color="auto" w:fill="FFFFFF"/>
          <w:lang w:val="sr-Cyrl-RS" w:eastAsia="hr-HR" w:bidi="hr-HR"/>
        </w:rPr>
        <w:t>................................................................................................................................................</w:t>
      </w:r>
    </w:p>
    <w:p w14:paraId="154E0878" w14:textId="77777777" w:rsidR="002E1B18" w:rsidRPr="00185CC5" w:rsidRDefault="002E1B18" w:rsidP="002E1B1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</w:p>
    <w:p w14:paraId="6DA7A634" w14:textId="62A52101" w:rsidR="002E1B18" w:rsidRPr="00185CC5" w:rsidRDefault="002E1B18" w:rsidP="002E1B1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>б) Ако износ државне помоћи за санацију прелази износ добијен на основу формуле из Уредбе, доставите план ликвидности којим се јасно утврђују потребе корисника у периоду од следећих шест месеци</w:t>
      </w:r>
      <w:r w:rsidR="00722E39">
        <w:rPr>
          <w:rFonts w:ascii="Times New Roman" w:hAnsi="Times New Roman"/>
          <w:sz w:val="24"/>
          <w:szCs w:val="20"/>
          <w:lang w:val="sr-Cyrl-RS" w:eastAsia="hr-HR" w:bidi="hr-HR"/>
        </w:rPr>
        <w:t>:</w:t>
      </w:r>
    </w:p>
    <w:p w14:paraId="53A00516" w14:textId="77777777" w:rsidR="002E1B18" w:rsidRPr="00185CC5" w:rsidRDefault="002E1B18" w:rsidP="002E1B1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</w:p>
    <w:p w14:paraId="3CF001EC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ind w:left="425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</w:p>
    <w:p w14:paraId="5E8687E9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ind w:left="425"/>
        <w:rPr>
          <w:rFonts w:ascii="Times New Roman" w:hAnsi="Times New Roman"/>
          <w:sz w:val="24"/>
          <w:szCs w:val="20"/>
          <w:lang w:val="sr-Cyrl-RS" w:eastAsia="hr-HR" w:bidi="hr-HR"/>
        </w:rPr>
      </w:pPr>
    </w:p>
    <w:p w14:paraId="6A18D2EE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ind w:left="425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</w:p>
    <w:p w14:paraId="5560D3C5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ind w:left="426"/>
        <w:contextualSpacing/>
        <w:rPr>
          <w:rFonts w:ascii="Times New Roman" w:hAnsi="Times New Roman"/>
          <w:sz w:val="24"/>
          <w:szCs w:val="20"/>
          <w:lang w:val="sr-Cyrl-RS" w:eastAsia="hr-HR" w:bidi="hr-HR"/>
        </w:rPr>
      </w:pPr>
    </w:p>
    <w:p w14:paraId="7EA90833" w14:textId="77777777" w:rsidR="002E1B18" w:rsidRPr="00185CC5" w:rsidRDefault="002E1B18" w:rsidP="002E1B18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0"/>
          <w:lang w:val="sr-Cyrl-RS" w:eastAsia="hr-HR" w:bidi="hr-HR"/>
        </w:rPr>
      </w:pPr>
    </w:p>
    <w:p w14:paraId="35AC925A" w14:textId="77777777" w:rsidR="002E1B18" w:rsidRPr="00185CC5" w:rsidRDefault="002E1B18" w:rsidP="00931128">
      <w:pPr>
        <w:numPr>
          <w:ilvl w:val="1"/>
          <w:numId w:val="6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b/>
          <w:sz w:val="24"/>
          <w:szCs w:val="20"/>
          <w:lang w:val="sr-Cyrl-RS" w:eastAsia="hr-HR" w:bidi="hr-HR"/>
        </w:rPr>
        <w:t>Принцип једнократности државне помоћи</w:t>
      </w:r>
    </w:p>
    <w:p w14:paraId="38774A0E" w14:textId="77777777" w:rsidR="002E1B18" w:rsidRPr="00185CC5" w:rsidRDefault="002E1B18" w:rsidP="002E1B18">
      <w:pPr>
        <w:spacing w:after="120" w:line="240" w:lineRule="auto"/>
        <w:ind w:left="794"/>
        <w:jc w:val="both"/>
        <w:rPr>
          <w:rFonts w:ascii="Times New Roman" w:hAnsi="Times New Roman"/>
          <w:b/>
          <w:sz w:val="24"/>
          <w:szCs w:val="20"/>
          <w:lang w:val="sr-Cyrl-RS" w:eastAsia="hr-HR" w:bidi="hr-HR"/>
        </w:rPr>
      </w:pPr>
    </w:p>
    <w:p w14:paraId="5360E03D" w14:textId="77777777" w:rsidR="002E1B18" w:rsidRPr="00185CC5" w:rsidRDefault="002E1B18" w:rsidP="002E1B18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Да ли је учесник на тржишту (или пословна групација којој припада) раније већ добијао државну помоћ за санацију, државну помоћ за реструктурирање, привремену подршку за реструктурирање и/или неку другу државну помоћ? </w:t>
      </w:r>
    </w:p>
    <w:p w14:paraId="4687663E" w14:textId="77777777" w:rsidR="002E1B18" w:rsidRPr="00185CC5" w:rsidRDefault="002E1B18" w:rsidP="002E1B18">
      <w:pPr>
        <w:spacing w:before="100" w:beforeAutospacing="1" w:after="100" w:afterAutospacing="1" w:line="240" w:lineRule="auto"/>
        <w:ind w:left="2410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да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 xml:space="preserve"> </w:t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instrText xml:space="preserve"> FORMCHECKBOX </w:instrText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</w:r>
      <w:r w:rsidR="00DA3316">
        <w:rPr>
          <w:rFonts w:ascii="Times New Roman" w:hAnsi="Times New Roman"/>
          <w:sz w:val="24"/>
          <w:szCs w:val="20"/>
          <w:lang w:val="sr-Cyrl-RS" w:eastAsia="hr-HR" w:bidi="hr-HR"/>
        </w:rPr>
        <w:fldChar w:fldCharType="separate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fldChar w:fldCharType="end"/>
      </w: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  <w:t>не</w:t>
      </w:r>
    </w:p>
    <w:p w14:paraId="2AC4DAD9" w14:textId="1CFDFB44" w:rsidR="002E1B18" w:rsidRPr="00185CC5" w:rsidRDefault="002E1B18" w:rsidP="002E1B18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>Ако је одговор потврдан, наведите све појединости (датум, износ, правни основ, упућивање на претходну одлуку Комисије за контролу државне помоћи, итд.)</w:t>
      </w:r>
      <w:r w:rsidR="00722E39">
        <w:rPr>
          <w:rFonts w:ascii="Times New Roman" w:hAnsi="Times New Roman"/>
          <w:sz w:val="24"/>
          <w:szCs w:val="20"/>
          <w:lang w:val="sr-Cyrl-RS" w:eastAsia="hr-HR" w:bidi="hr-HR"/>
        </w:rPr>
        <w:t>:</w:t>
      </w:r>
    </w:p>
    <w:p w14:paraId="5D0C87E7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contextualSpacing/>
        <w:rPr>
          <w:rFonts w:ascii="Times New Roman" w:hAnsi="Times New Roman"/>
          <w:sz w:val="24"/>
          <w:szCs w:val="20"/>
          <w:lang w:val="sr-Cyrl-RS" w:eastAsia="hr-HR" w:bidi="hr-HR"/>
        </w:rPr>
      </w:pPr>
    </w:p>
    <w:p w14:paraId="44C6974A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contextualSpacing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</w:p>
    <w:p w14:paraId="11A6BAB7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contextualSpacing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 xml:space="preserve"> </w:t>
      </w:r>
    </w:p>
    <w:p w14:paraId="4455C73C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contextualSpacing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</w:p>
    <w:p w14:paraId="29C930F3" w14:textId="77777777" w:rsidR="002E1B18" w:rsidRPr="00185CC5" w:rsidRDefault="002E1B18" w:rsidP="002E1B18">
      <w:pPr>
        <w:widowControl w:val="0"/>
        <w:spacing w:after="120" w:line="240" w:lineRule="auto"/>
        <w:ind w:right="23"/>
        <w:jc w:val="both"/>
        <w:rPr>
          <w:rFonts w:ascii="Times New Roman" w:hAnsi="Times New Roman"/>
          <w:iCs/>
          <w:sz w:val="24"/>
          <w:szCs w:val="24"/>
          <w:lang w:val="sr-Cyrl-RS" w:eastAsia="hr-HR" w:bidi="hr-HR"/>
        </w:rPr>
      </w:pPr>
    </w:p>
    <w:p w14:paraId="2667A030" w14:textId="77777777" w:rsidR="002E1B18" w:rsidRPr="00185CC5" w:rsidRDefault="002E1B18" w:rsidP="002E1B18">
      <w:pPr>
        <w:widowControl w:val="0"/>
        <w:spacing w:after="120" w:line="240" w:lineRule="auto"/>
        <w:ind w:right="23"/>
        <w:jc w:val="both"/>
        <w:rPr>
          <w:rFonts w:ascii="Times New Roman" w:hAnsi="Times New Roman"/>
          <w:iCs/>
          <w:sz w:val="24"/>
          <w:szCs w:val="24"/>
          <w:lang w:val="sr-Cyrl-RS" w:eastAsia="hr-HR" w:bidi="hr-H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1"/>
      </w:tblGrid>
      <w:tr w:rsidR="002E1B18" w:rsidRPr="00185CC5" w14:paraId="70731782" w14:textId="77777777" w:rsidTr="001628FD">
        <w:trPr>
          <w:trHeight w:val="567"/>
          <w:jc w:val="center"/>
        </w:trPr>
        <w:tc>
          <w:tcPr>
            <w:tcW w:w="9071" w:type="dxa"/>
            <w:shd w:val="clear" w:color="auto" w:fill="D9D9D9"/>
            <w:vAlign w:val="center"/>
          </w:tcPr>
          <w:p w14:paraId="707916F8" w14:textId="77777777" w:rsidR="002E1B18" w:rsidRPr="00185CC5" w:rsidRDefault="002E1B18" w:rsidP="00931128">
            <w:pPr>
              <w:widowControl w:val="0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RS" w:eastAsia="hr-HR" w:bidi="hr-HR"/>
              </w:rPr>
            </w:pPr>
            <w:r w:rsidRPr="00185CC5">
              <w:rPr>
                <w:rFonts w:ascii="Times New Roman" w:eastAsia="Times New Roman" w:hAnsi="Times New Roman"/>
                <w:b/>
                <w:bCs/>
                <w:iCs/>
                <w:sz w:val="24"/>
                <w:szCs w:val="20"/>
                <w:lang w:val="sr-Cyrl-RS" w:eastAsia="hr-HR" w:bidi="hr-HR"/>
              </w:rPr>
              <w:t>Друге информације</w:t>
            </w:r>
          </w:p>
        </w:tc>
      </w:tr>
    </w:tbl>
    <w:p w14:paraId="0A59DA54" w14:textId="77777777" w:rsidR="002E1B18" w:rsidRPr="00185CC5" w:rsidRDefault="002E1B18" w:rsidP="002E1B18">
      <w:pPr>
        <w:widowControl w:val="0"/>
        <w:spacing w:after="120" w:line="240" w:lineRule="auto"/>
        <w:ind w:left="360" w:right="23"/>
        <w:jc w:val="both"/>
        <w:rPr>
          <w:rFonts w:ascii="Times New Roman" w:hAnsi="Times New Roman"/>
          <w:iCs/>
          <w:sz w:val="24"/>
          <w:szCs w:val="24"/>
          <w:lang w:val="sr-Cyrl-RS" w:eastAsia="hr-HR" w:bidi="hr-HR"/>
        </w:rPr>
      </w:pPr>
    </w:p>
    <w:p w14:paraId="341984FC" w14:textId="18C99E73" w:rsidR="002E1B18" w:rsidRPr="00185CC5" w:rsidRDefault="002E1B18" w:rsidP="002E1B18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 w:rsidRPr="00185CC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Навести све додатне информације које сматрате релевантним за оцену предметне државне помоћи</w:t>
      </w:r>
      <w:r w:rsidR="00722E3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:</w:t>
      </w:r>
    </w:p>
    <w:p w14:paraId="520F816D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0"/>
          <w:lang w:val="sr-Cyrl-RS" w:eastAsia="hr-HR" w:bidi="hr-HR"/>
        </w:rPr>
      </w:pPr>
    </w:p>
    <w:p w14:paraId="37E5102F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ab/>
      </w:r>
    </w:p>
    <w:p w14:paraId="69AAAFE4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0"/>
          <w:lang w:val="sr-Cyrl-RS" w:eastAsia="hr-HR" w:bidi="hr-HR"/>
        </w:rPr>
      </w:pPr>
    </w:p>
    <w:p w14:paraId="542AAF58" w14:textId="77777777" w:rsidR="002E1B18" w:rsidRPr="00185CC5" w:rsidRDefault="002E1B18" w:rsidP="002E1B18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0"/>
          <w:lang w:val="sr-Cyrl-RS" w:eastAsia="hr-HR" w:bidi="hr-HR"/>
        </w:rPr>
      </w:pPr>
      <w:r w:rsidRPr="00185CC5">
        <w:rPr>
          <w:rFonts w:ascii="Times New Roman" w:hAnsi="Times New Roman"/>
          <w:sz w:val="24"/>
          <w:szCs w:val="20"/>
          <w:lang w:val="sr-Cyrl-RS" w:eastAsia="hr-HR" w:bidi="hr-HR"/>
        </w:rPr>
        <w:t>.......................................................................................................................................................</w:t>
      </w:r>
    </w:p>
    <w:p w14:paraId="0495A3EE" w14:textId="77777777" w:rsidR="002E1B18" w:rsidRPr="00185CC5" w:rsidRDefault="002E1B18" w:rsidP="002E1B18">
      <w:pPr>
        <w:widowControl w:val="0"/>
        <w:spacing w:after="240" w:line="240" w:lineRule="auto"/>
        <w:ind w:left="357" w:right="23"/>
        <w:jc w:val="both"/>
        <w:rPr>
          <w:rFonts w:ascii="Times New Roman" w:hAnsi="Times New Roman"/>
          <w:iCs/>
          <w:sz w:val="24"/>
          <w:szCs w:val="24"/>
          <w:lang w:val="sr-Cyrl-RS" w:eastAsia="hr-HR" w:bidi="hr-H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1"/>
      </w:tblGrid>
      <w:tr w:rsidR="002E1B18" w:rsidRPr="00185CC5" w14:paraId="59A3CA03" w14:textId="77777777" w:rsidTr="001628FD">
        <w:trPr>
          <w:trHeight w:val="567"/>
          <w:jc w:val="center"/>
        </w:trPr>
        <w:tc>
          <w:tcPr>
            <w:tcW w:w="9071" w:type="dxa"/>
            <w:shd w:val="clear" w:color="auto" w:fill="D9D9D9"/>
            <w:vAlign w:val="center"/>
          </w:tcPr>
          <w:p w14:paraId="7BBE9695" w14:textId="77777777" w:rsidR="002E1B18" w:rsidRPr="00185CC5" w:rsidRDefault="002E1B18" w:rsidP="00931128">
            <w:pPr>
              <w:widowControl w:val="0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RS" w:eastAsia="hr-HR" w:bidi="hr-HR"/>
              </w:rPr>
            </w:pPr>
            <w:r w:rsidRPr="00185CC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RS" w:eastAsia="hr-HR" w:bidi="hr-HR"/>
              </w:rPr>
              <w:t>Изјава</w:t>
            </w:r>
          </w:p>
        </w:tc>
      </w:tr>
    </w:tbl>
    <w:p w14:paraId="7B89C6E7" w14:textId="77777777" w:rsidR="002E1B18" w:rsidRPr="00185CC5" w:rsidRDefault="002E1B18" w:rsidP="002E1B1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mallCaps/>
          <w:snapToGrid w:val="0"/>
          <w:sz w:val="24"/>
          <w:szCs w:val="24"/>
          <w:lang w:val="sr-Cyrl-RS" w:eastAsia="en-GB"/>
        </w:rPr>
      </w:pPr>
    </w:p>
    <w:p w14:paraId="6FA088BF" w14:textId="77777777" w:rsidR="002E1B18" w:rsidRPr="00185CC5" w:rsidRDefault="002E1B18" w:rsidP="002E1B18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14:paraId="7CAAF8E6" w14:textId="77777777" w:rsidR="002E1B18" w:rsidRPr="00185CC5" w:rsidRDefault="002E1B18" w:rsidP="002E1B18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 w:rsidRPr="00185CC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Потврђујем да су подаци наведени у овом обрасцу и његови прилози тачни и потпуни.</w:t>
      </w:r>
    </w:p>
    <w:p w14:paraId="461B96F3" w14:textId="77777777" w:rsidR="002E1B18" w:rsidRPr="00185CC5" w:rsidRDefault="002E1B18" w:rsidP="002E1B18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14:paraId="2B7ACACF" w14:textId="77777777" w:rsidR="002E1B18" w:rsidRPr="00185CC5" w:rsidRDefault="002E1B18" w:rsidP="002E1B18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 w:rsidRPr="00185CC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Место и датум: ______________________________</w:t>
      </w:r>
    </w:p>
    <w:p w14:paraId="20C33B92" w14:textId="77777777" w:rsidR="002E1B18" w:rsidRPr="00185CC5" w:rsidRDefault="002E1B18" w:rsidP="002E1B18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14:paraId="7CD117BE" w14:textId="77777777" w:rsidR="002E1B18" w:rsidRPr="00185CC5" w:rsidRDefault="002E1B18" w:rsidP="002E1B18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 w:rsidRPr="00185CC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Име и презиме одговорне особе: _________________________________________</w:t>
      </w:r>
    </w:p>
    <w:p w14:paraId="7C88CDB4" w14:textId="77777777" w:rsidR="002E1B18" w:rsidRPr="00185CC5" w:rsidRDefault="002E1B18" w:rsidP="002E1B18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14:paraId="274871FF" w14:textId="77777777" w:rsidR="002E1B18" w:rsidRPr="00185CC5" w:rsidRDefault="002E1B18" w:rsidP="002E1B18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 w:rsidRPr="00185CC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Потпис и печат: ____________________________________</w:t>
      </w:r>
    </w:p>
    <w:p w14:paraId="214A0401" w14:textId="77777777" w:rsidR="002E1B18" w:rsidRPr="00185CC5" w:rsidRDefault="002E1B18" w:rsidP="002E1B18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14:paraId="12842008" w14:textId="049C09EB" w:rsidR="00FA6AA9" w:rsidRDefault="00FA6AA9">
      <w:pPr>
        <w:rPr>
          <w:rFonts w:ascii="Times New Roman" w:hAnsi="Times New Roman"/>
          <w:sz w:val="24"/>
          <w:szCs w:val="20"/>
          <w:lang w:val="sr-Cyrl-RS" w:eastAsia="hr-HR" w:bidi="hr-HR"/>
        </w:rPr>
      </w:pPr>
    </w:p>
    <w:sectPr w:rsidR="00FA6AA9" w:rsidSect="00061CE8">
      <w:headerReference w:type="firs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0D6A" w14:textId="77777777" w:rsidR="008C1DD7" w:rsidRDefault="008C1DD7" w:rsidP="0015716D">
      <w:pPr>
        <w:spacing w:after="0" w:line="240" w:lineRule="auto"/>
      </w:pPr>
      <w:r>
        <w:separator/>
      </w:r>
    </w:p>
  </w:endnote>
  <w:endnote w:type="continuationSeparator" w:id="0">
    <w:p w14:paraId="4F4952F6" w14:textId="77777777" w:rsidR="008C1DD7" w:rsidRDefault="008C1DD7" w:rsidP="0015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765E" w14:textId="77777777" w:rsidR="008C1DD7" w:rsidRDefault="008C1DD7" w:rsidP="0015716D">
      <w:pPr>
        <w:spacing w:after="0" w:line="240" w:lineRule="auto"/>
      </w:pPr>
      <w:r>
        <w:separator/>
      </w:r>
    </w:p>
  </w:footnote>
  <w:footnote w:type="continuationSeparator" w:id="0">
    <w:p w14:paraId="1AA91341" w14:textId="77777777" w:rsidR="008C1DD7" w:rsidRDefault="008C1DD7" w:rsidP="0015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DD82" w14:textId="17E9E88C" w:rsidR="00061CE8" w:rsidRPr="00061CE8" w:rsidRDefault="00061CE8" w:rsidP="00061CE8">
    <w:pPr>
      <w:pStyle w:val="Header"/>
      <w:jc w:val="right"/>
      <w:rPr>
        <w:rFonts w:ascii="Times New Roman" w:hAnsi="Times New Roman" w:cs="Times New Roman"/>
        <w:sz w:val="24"/>
        <w:szCs w:val="24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13F"/>
    <w:multiLevelType w:val="multilevel"/>
    <w:tmpl w:val="5C0A6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84C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B42877"/>
    <w:multiLevelType w:val="multilevel"/>
    <w:tmpl w:val="0936D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313448"/>
    <w:multiLevelType w:val="hybridMultilevel"/>
    <w:tmpl w:val="F9E0A6EE"/>
    <w:lvl w:ilvl="0" w:tplc="00064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064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266FC"/>
    <w:multiLevelType w:val="multilevel"/>
    <w:tmpl w:val="3FDADC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726887"/>
    <w:multiLevelType w:val="hybridMultilevel"/>
    <w:tmpl w:val="9C74AC4E"/>
    <w:lvl w:ilvl="0" w:tplc="F4FE7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23E4"/>
    <w:multiLevelType w:val="multilevel"/>
    <w:tmpl w:val="1D50E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3A11EF"/>
    <w:multiLevelType w:val="multilevel"/>
    <w:tmpl w:val="4390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3D56248"/>
    <w:multiLevelType w:val="multilevel"/>
    <w:tmpl w:val="7AAE0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536431"/>
    <w:multiLevelType w:val="multilevel"/>
    <w:tmpl w:val="CA2EF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9201703">
    <w:abstractNumId w:val="0"/>
  </w:num>
  <w:num w:numId="2" w16cid:durableId="28146149">
    <w:abstractNumId w:val="7"/>
  </w:num>
  <w:num w:numId="3" w16cid:durableId="934829639">
    <w:abstractNumId w:val="8"/>
  </w:num>
  <w:num w:numId="4" w16cid:durableId="352726298">
    <w:abstractNumId w:val="4"/>
  </w:num>
  <w:num w:numId="5" w16cid:durableId="1572033364">
    <w:abstractNumId w:val="6"/>
  </w:num>
  <w:num w:numId="6" w16cid:durableId="1392121135">
    <w:abstractNumId w:val="1"/>
  </w:num>
  <w:num w:numId="7" w16cid:durableId="638730277">
    <w:abstractNumId w:val="5"/>
  </w:num>
  <w:num w:numId="8" w16cid:durableId="1575310842">
    <w:abstractNumId w:val="2"/>
  </w:num>
  <w:num w:numId="9" w16cid:durableId="852648406">
    <w:abstractNumId w:val="3"/>
  </w:num>
  <w:num w:numId="10" w16cid:durableId="123300535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F2E"/>
    <w:rsid w:val="00000A78"/>
    <w:rsid w:val="00004333"/>
    <w:rsid w:val="00004E24"/>
    <w:rsid w:val="00007C44"/>
    <w:rsid w:val="000329E1"/>
    <w:rsid w:val="00045A11"/>
    <w:rsid w:val="00051682"/>
    <w:rsid w:val="000545D8"/>
    <w:rsid w:val="00061CE8"/>
    <w:rsid w:val="000627FE"/>
    <w:rsid w:val="00064D65"/>
    <w:rsid w:val="00071F4D"/>
    <w:rsid w:val="00096921"/>
    <w:rsid w:val="000A541E"/>
    <w:rsid w:val="000A730F"/>
    <w:rsid w:val="000C07B3"/>
    <w:rsid w:val="000C23AC"/>
    <w:rsid w:val="000C3773"/>
    <w:rsid w:val="000D4D06"/>
    <w:rsid w:val="000E0A4A"/>
    <w:rsid w:val="000E44B9"/>
    <w:rsid w:val="000F7DE2"/>
    <w:rsid w:val="00100E65"/>
    <w:rsid w:val="0010516C"/>
    <w:rsid w:val="001318FA"/>
    <w:rsid w:val="001509AB"/>
    <w:rsid w:val="001533BE"/>
    <w:rsid w:val="0015716D"/>
    <w:rsid w:val="001645FD"/>
    <w:rsid w:val="001659A9"/>
    <w:rsid w:val="00185CC5"/>
    <w:rsid w:val="00187D7F"/>
    <w:rsid w:val="001A5214"/>
    <w:rsid w:val="001C33A1"/>
    <w:rsid w:val="001C7E11"/>
    <w:rsid w:val="001D1C5D"/>
    <w:rsid w:val="00204895"/>
    <w:rsid w:val="00215E4C"/>
    <w:rsid w:val="00221901"/>
    <w:rsid w:val="00223778"/>
    <w:rsid w:val="00223ED7"/>
    <w:rsid w:val="00224E6C"/>
    <w:rsid w:val="00241BD2"/>
    <w:rsid w:val="00244C0A"/>
    <w:rsid w:val="00270B21"/>
    <w:rsid w:val="00277A7D"/>
    <w:rsid w:val="0028534A"/>
    <w:rsid w:val="00286890"/>
    <w:rsid w:val="0029340A"/>
    <w:rsid w:val="00294510"/>
    <w:rsid w:val="002A5CF9"/>
    <w:rsid w:val="002C025E"/>
    <w:rsid w:val="002C0B65"/>
    <w:rsid w:val="002E1B09"/>
    <w:rsid w:val="002E1B18"/>
    <w:rsid w:val="00341D16"/>
    <w:rsid w:val="00342E12"/>
    <w:rsid w:val="00356424"/>
    <w:rsid w:val="00365E2A"/>
    <w:rsid w:val="003674F4"/>
    <w:rsid w:val="003A17BF"/>
    <w:rsid w:val="003A2244"/>
    <w:rsid w:val="003A4AA3"/>
    <w:rsid w:val="003C339F"/>
    <w:rsid w:val="003C6663"/>
    <w:rsid w:val="003D2F8A"/>
    <w:rsid w:val="003D3408"/>
    <w:rsid w:val="003E53AE"/>
    <w:rsid w:val="003F709F"/>
    <w:rsid w:val="00400F2E"/>
    <w:rsid w:val="00413687"/>
    <w:rsid w:val="00415F70"/>
    <w:rsid w:val="004225C0"/>
    <w:rsid w:val="00424649"/>
    <w:rsid w:val="00426D70"/>
    <w:rsid w:val="004471ED"/>
    <w:rsid w:val="00466FF6"/>
    <w:rsid w:val="00483682"/>
    <w:rsid w:val="0048700D"/>
    <w:rsid w:val="00491B84"/>
    <w:rsid w:val="00494014"/>
    <w:rsid w:val="004B4C3B"/>
    <w:rsid w:val="004C3367"/>
    <w:rsid w:val="004E19F7"/>
    <w:rsid w:val="00514C40"/>
    <w:rsid w:val="00517B43"/>
    <w:rsid w:val="0052127C"/>
    <w:rsid w:val="00522DA8"/>
    <w:rsid w:val="00542442"/>
    <w:rsid w:val="00545CE6"/>
    <w:rsid w:val="005569D1"/>
    <w:rsid w:val="005600CC"/>
    <w:rsid w:val="0056115C"/>
    <w:rsid w:val="00562E50"/>
    <w:rsid w:val="00567488"/>
    <w:rsid w:val="00573B18"/>
    <w:rsid w:val="00587C34"/>
    <w:rsid w:val="00590B46"/>
    <w:rsid w:val="005979A7"/>
    <w:rsid w:val="005A6D4C"/>
    <w:rsid w:val="005B6B40"/>
    <w:rsid w:val="005E14F4"/>
    <w:rsid w:val="005E1A99"/>
    <w:rsid w:val="005E24C9"/>
    <w:rsid w:val="005F3FF1"/>
    <w:rsid w:val="006047CA"/>
    <w:rsid w:val="006362D0"/>
    <w:rsid w:val="006502DE"/>
    <w:rsid w:val="00652238"/>
    <w:rsid w:val="006561E7"/>
    <w:rsid w:val="0066058F"/>
    <w:rsid w:val="00665CCC"/>
    <w:rsid w:val="00670476"/>
    <w:rsid w:val="006837D2"/>
    <w:rsid w:val="00686845"/>
    <w:rsid w:val="00692C25"/>
    <w:rsid w:val="006B102C"/>
    <w:rsid w:val="006B43C8"/>
    <w:rsid w:val="006B5EB6"/>
    <w:rsid w:val="006C5F1C"/>
    <w:rsid w:val="006C64C0"/>
    <w:rsid w:val="007103A0"/>
    <w:rsid w:val="0071244C"/>
    <w:rsid w:val="00722E39"/>
    <w:rsid w:val="0072443F"/>
    <w:rsid w:val="00733DF7"/>
    <w:rsid w:val="007637A3"/>
    <w:rsid w:val="00767197"/>
    <w:rsid w:val="00774D42"/>
    <w:rsid w:val="007B015D"/>
    <w:rsid w:val="007D4AC4"/>
    <w:rsid w:val="007E2E0B"/>
    <w:rsid w:val="007E6DB4"/>
    <w:rsid w:val="00812C6C"/>
    <w:rsid w:val="00813902"/>
    <w:rsid w:val="0082176E"/>
    <w:rsid w:val="00836CB0"/>
    <w:rsid w:val="008406DD"/>
    <w:rsid w:val="0085724B"/>
    <w:rsid w:val="00866E92"/>
    <w:rsid w:val="00873779"/>
    <w:rsid w:val="00880DAD"/>
    <w:rsid w:val="008951A7"/>
    <w:rsid w:val="008A6D5E"/>
    <w:rsid w:val="008B01E6"/>
    <w:rsid w:val="008B7136"/>
    <w:rsid w:val="008C1DD7"/>
    <w:rsid w:val="008F0517"/>
    <w:rsid w:val="008F2FD2"/>
    <w:rsid w:val="008F5C00"/>
    <w:rsid w:val="009008D6"/>
    <w:rsid w:val="00902411"/>
    <w:rsid w:val="00910A81"/>
    <w:rsid w:val="00916926"/>
    <w:rsid w:val="009261A3"/>
    <w:rsid w:val="00931128"/>
    <w:rsid w:val="00935D8C"/>
    <w:rsid w:val="00942367"/>
    <w:rsid w:val="009559ED"/>
    <w:rsid w:val="00965FD3"/>
    <w:rsid w:val="00966952"/>
    <w:rsid w:val="00977651"/>
    <w:rsid w:val="00981A4F"/>
    <w:rsid w:val="00996122"/>
    <w:rsid w:val="009B0210"/>
    <w:rsid w:val="009B2A99"/>
    <w:rsid w:val="009C3397"/>
    <w:rsid w:val="009C395A"/>
    <w:rsid w:val="009D5C79"/>
    <w:rsid w:val="009E214B"/>
    <w:rsid w:val="009E3DFA"/>
    <w:rsid w:val="009E75A1"/>
    <w:rsid w:val="009F0AEB"/>
    <w:rsid w:val="009F4602"/>
    <w:rsid w:val="009F6842"/>
    <w:rsid w:val="00A03EF1"/>
    <w:rsid w:val="00A31ED6"/>
    <w:rsid w:val="00A416BB"/>
    <w:rsid w:val="00A56619"/>
    <w:rsid w:val="00A57F41"/>
    <w:rsid w:val="00A95D3F"/>
    <w:rsid w:val="00AB05F3"/>
    <w:rsid w:val="00AB0AC4"/>
    <w:rsid w:val="00AC340E"/>
    <w:rsid w:val="00AD1B02"/>
    <w:rsid w:val="00AD4121"/>
    <w:rsid w:val="00AD5E5B"/>
    <w:rsid w:val="00B01D97"/>
    <w:rsid w:val="00B07E4E"/>
    <w:rsid w:val="00B114FC"/>
    <w:rsid w:val="00B2032C"/>
    <w:rsid w:val="00B24116"/>
    <w:rsid w:val="00B327FC"/>
    <w:rsid w:val="00B41F41"/>
    <w:rsid w:val="00B4648F"/>
    <w:rsid w:val="00B55496"/>
    <w:rsid w:val="00B60412"/>
    <w:rsid w:val="00B63B0E"/>
    <w:rsid w:val="00B6781D"/>
    <w:rsid w:val="00BA4B8C"/>
    <w:rsid w:val="00BB5626"/>
    <w:rsid w:val="00BC6A45"/>
    <w:rsid w:val="00C367BA"/>
    <w:rsid w:val="00C42DB5"/>
    <w:rsid w:val="00C52F85"/>
    <w:rsid w:val="00C64092"/>
    <w:rsid w:val="00C80503"/>
    <w:rsid w:val="00C96012"/>
    <w:rsid w:val="00CA4146"/>
    <w:rsid w:val="00CA5EC1"/>
    <w:rsid w:val="00CB500F"/>
    <w:rsid w:val="00CC4E41"/>
    <w:rsid w:val="00CE53F0"/>
    <w:rsid w:val="00D02DDB"/>
    <w:rsid w:val="00D04C84"/>
    <w:rsid w:val="00D23AB9"/>
    <w:rsid w:val="00D43A69"/>
    <w:rsid w:val="00D52DC5"/>
    <w:rsid w:val="00D601FC"/>
    <w:rsid w:val="00D64F74"/>
    <w:rsid w:val="00D7701E"/>
    <w:rsid w:val="00D9045E"/>
    <w:rsid w:val="00DA1076"/>
    <w:rsid w:val="00DA2B73"/>
    <w:rsid w:val="00DA3316"/>
    <w:rsid w:val="00DD1D52"/>
    <w:rsid w:val="00DE61CD"/>
    <w:rsid w:val="00DF2E98"/>
    <w:rsid w:val="00DF5E3A"/>
    <w:rsid w:val="00E0597E"/>
    <w:rsid w:val="00E11181"/>
    <w:rsid w:val="00E44797"/>
    <w:rsid w:val="00EB018C"/>
    <w:rsid w:val="00EB1E08"/>
    <w:rsid w:val="00EC376C"/>
    <w:rsid w:val="00EC3F57"/>
    <w:rsid w:val="00ED36E8"/>
    <w:rsid w:val="00ED70CD"/>
    <w:rsid w:val="00ED7CCA"/>
    <w:rsid w:val="00EE01F5"/>
    <w:rsid w:val="00EF362D"/>
    <w:rsid w:val="00F57C92"/>
    <w:rsid w:val="00F70295"/>
    <w:rsid w:val="00F933D9"/>
    <w:rsid w:val="00F94101"/>
    <w:rsid w:val="00F97A04"/>
    <w:rsid w:val="00F97B68"/>
    <w:rsid w:val="00FA2C6C"/>
    <w:rsid w:val="00FA6AA9"/>
    <w:rsid w:val="00FB1231"/>
    <w:rsid w:val="00FD75EC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C309"/>
  <w15:docId w15:val="{8B4DD2E9-131B-47D5-B1F6-2CA3E754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F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F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F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2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C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781D"/>
    <w:pPr>
      <w:spacing w:after="0" w:line="240" w:lineRule="auto"/>
    </w:pPr>
  </w:style>
  <w:style w:type="paragraph" w:customStyle="1" w:styleId="Default">
    <w:name w:val="Default"/>
    <w:rsid w:val="00B55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6D"/>
  </w:style>
  <w:style w:type="paragraph" w:styleId="Footer">
    <w:name w:val="footer"/>
    <w:basedOn w:val="Normal"/>
    <w:link w:val="FooterChar"/>
    <w:uiPriority w:val="99"/>
    <w:unhideWhenUsed/>
    <w:rsid w:val="0015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6D"/>
  </w:style>
  <w:style w:type="paragraph" w:styleId="FootnoteText">
    <w:name w:val="footnote text"/>
    <w:basedOn w:val="Normal"/>
    <w:link w:val="FootnoteTextChar"/>
    <w:uiPriority w:val="99"/>
    <w:unhideWhenUsed/>
    <w:rsid w:val="002E1B18"/>
    <w:pPr>
      <w:spacing w:after="80" w:line="276" w:lineRule="auto"/>
    </w:pPr>
    <w:rPr>
      <w:rFonts w:ascii="Times New Roman" w:eastAsia="Calibri" w:hAnsi="Times New Roman" w:cs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1B18"/>
    <w:rPr>
      <w:rFonts w:ascii="Times New Roman" w:eastAsia="Calibri" w:hAnsi="Times New Roman" w:cs="Times New Roman"/>
      <w:lang w:val="en-GB"/>
    </w:rPr>
  </w:style>
  <w:style w:type="character" w:styleId="FootnoteReference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 Char, Char1,F"/>
    <w:link w:val="SUPERSChar"/>
    <w:uiPriority w:val="99"/>
    <w:rsid w:val="002E1B18"/>
    <w:rPr>
      <w:vertAlign w:val="superscript"/>
    </w:rPr>
  </w:style>
  <w:style w:type="paragraph" w:customStyle="1" w:styleId="SUPERSChar">
    <w:name w:val="SUPERS Char"/>
    <w:aliases w:val="EN Footnote Reference Char"/>
    <w:basedOn w:val="Normal"/>
    <w:link w:val="FootnoteReference"/>
    <w:uiPriority w:val="99"/>
    <w:rsid w:val="002E1B18"/>
    <w:pPr>
      <w:spacing w:line="240" w:lineRule="exact"/>
    </w:pPr>
    <w:rPr>
      <w:vertAlign w:val="superscript"/>
    </w:rPr>
  </w:style>
  <w:style w:type="table" w:styleId="TableGrid">
    <w:name w:val="Table Grid"/>
    <w:basedOn w:val="TableNormal"/>
    <w:uiPriority w:val="59"/>
    <w:rsid w:val="002E1B18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uka-zakon">
    <w:name w:val="odluka-zakon"/>
    <w:basedOn w:val="Normal"/>
    <w:rsid w:val="0096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centar">
    <w:name w:val="centar"/>
    <w:basedOn w:val="Normal"/>
    <w:rsid w:val="0096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clan">
    <w:name w:val="clan"/>
    <w:basedOn w:val="Normal"/>
    <w:rsid w:val="0096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bold">
    <w:name w:val="bold"/>
    <w:basedOn w:val="Normal"/>
    <w:rsid w:val="0096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basic-paragraph">
    <w:name w:val="basic-paragraph"/>
    <w:basedOn w:val="Normal"/>
    <w:rsid w:val="0096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italik">
    <w:name w:val="italik"/>
    <w:basedOn w:val="Normal"/>
    <w:rsid w:val="0096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subscript">
    <w:name w:val="subscript"/>
    <w:basedOn w:val="DefaultParagraphFont"/>
    <w:rsid w:val="0096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D84F-07B5-4E0E-86F6-CB406C29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Jevđić</dc:creator>
  <cp:keywords/>
  <dc:description/>
  <cp:lastModifiedBy>Komisija KKDP1</cp:lastModifiedBy>
  <cp:revision>2</cp:revision>
  <dcterms:created xsi:type="dcterms:W3CDTF">2023-05-25T08:23:00Z</dcterms:created>
  <dcterms:modified xsi:type="dcterms:W3CDTF">2023-05-25T08:23:00Z</dcterms:modified>
</cp:coreProperties>
</file>